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0534B" w14:textId="0A95F740" w:rsidR="001B164A" w:rsidRDefault="00BE28E6" w:rsidP="0071261D">
      <w:pPr>
        <w:framePr w:w="3345" w:h="3345" w:hSpace="142" w:wrap="notBeside" w:vAnchor="page" w:hAnchor="page" w:x="7939" w:y="3516" w:anchorLock="1"/>
      </w:pPr>
      <w:r>
        <w:rPr>
          <w:noProof/>
        </w:rPr>
        <w:drawing>
          <wp:inline distT="0" distB="0" distL="0" distR="0" wp14:anchorId="363B07F9" wp14:editId="0A4E3C0C">
            <wp:extent cx="2124075" cy="2124075"/>
            <wp:effectExtent l="0" t="0" r="9525" b="9525"/>
            <wp:docPr id="3" name="Grafik 3" descr="Ein Bild, das Text, Himmel, Weg, Ta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Himmel, Weg, Tag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4075" cy="2124075"/>
                    </a:xfrm>
                    <a:prstGeom prst="rect">
                      <a:avLst/>
                    </a:prstGeom>
                  </pic:spPr>
                </pic:pic>
              </a:graphicData>
            </a:graphic>
          </wp:inline>
        </w:drawing>
      </w:r>
    </w:p>
    <w:p w14:paraId="59184AE6" w14:textId="7C05115C" w:rsidR="00012BF2" w:rsidRPr="009E271E" w:rsidRDefault="00D92BB0" w:rsidP="00E02CC5">
      <w:pPr>
        <w:framePr w:w="3345" w:h="482" w:hSpace="142" w:wrap="around" w:vAnchor="page" w:hAnchor="page" w:x="7939" w:y="2893" w:anchorLock="1"/>
        <w:rPr>
          <w:color w:val="808080"/>
          <w:sz w:val="22"/>
          <w:szCs w:val="20"/>
        </w:rPr>
      </w:pPr>
      <w:r w:rsidRPr="009E271E">
        <w:rPr>
          <w:color w:val="808080"/>
          <w:sz w:val="22"/>
        </w:rPr>
        <w:t>PRESS RELEASE</w:t>
      </w:r>
      <w:r w:rsidR="00012BF2" w:rsidRPr="009E271E">
        <w:rPr>
          <w:color w:val="808080"/>
          <w:sz w:val="22"/>
        </w:rPr>
        <w:t xml:space="preserve"> </w:t>
      </w:r>
      <w:r w:rsidR="00AA3249">
        <w:rPr>
          <w:color w:val="808080"/>
          <w:sz w:val="22"/>
        </w:rPr>
        <w:t>18</w:t>
      </w:r>
      <w:r w:rsidR="00232BCB">
        <w:rPr>
          <w:color w:val="808080"/>
          <w:sz w:val="22"/>
        </w:rPr>
        <w:t>/21</w:t>
      </w:r>
    </w:p>
    <w:p w14:paraId="7D76A677" w14:textId="25FE1910" w:rsidR="006F67C8" w:rsidRDefault="006F67C8" w:rsidP="00DF7A04">
      <w:pPr>
        <w:framePr w:w="3345" w:h="2641" w:hSpace="142" w:wrap="around" w:vAnchor="page" w:hAnchor="page" w:x="7983" w:y="5953" w:anchorLock="1"/>
        <w:ind w:left="-57"/>
        <w:rPr>
          <w:sz w:val="18"/>
          <w:szCs w:val="18"/>
        </w:rPr>
      </w:pPr>
      <w:r>
        <w:rPr>
          <w:bCs/>
          <w:color w:val="808080"/>
          <w:sz w:val="16"/>
          <w:szCs w:val="16"/>
        </w:rPr>
        <w:t>Turck</w:t>
      </w:r>
      <w:r w:rsidR="00AA3249">
        <w:rPr>
          <w:bCs/>
          <w:color w:val="808080"/>
          <w:sz w:val="16"/>
          <w:szCs w:val="16"/>
        </w:rPr>
        <w:t>18</w:t>
      </w:r>
      <w:r>
        <w:rPr>
          <w:bCs/>
          <w:color w:val="808080"/>
          <w:sz w:val="16"/>
          <w:szCs w:val="16"/>
        </w:rPr>
        <w:t>21</w:t>
      </w:r>
      <w:r w:rsidRPr="006C1AF5">
        <w:rPr>
          <w:bCs/>
          <w:color w:val="808080"/>
          <w:sz w:val="16"/>
          <w:szCs w:val="16"/>
        </w:rPr>
        <w:t>.jpg:</w:t>
      </w:r>
      <w:r w:rsidRPr="00D15922">
        <w:rPr>
          <w:sz w:val="18"/>
          <w:szCs w:val="18"/>
        </w:rPr>
        <w:t xml:space="preserve"> </w:t>
      </w:r>
    </w:p>
    <w:p w14:paraId="68304D06" w14:textId="1679DECC" w:rsidR="00D92BB0" w:rsidRDefault="00AA3249" w:rsidP="00DF7A04">
      <w:pPr>
        <w:framePr w:w="3345" w:h="2641" w:hSpace="142" w:wrap="around" w:vAnchor="page" w:hAnchor="page" w:x="7983" w:y="5953" w:anchorLock="1"/>
        <w:ind w:left="-57"/>
        <w:rPr>
          <w:sz w:val="18"/>
        </w:rPr>
      </w:pPr>
      <w:r w:rsidRPr="00AA3249">
        <w:rPr>
          <w:sz w:val="18"/>
          <w:lang w:eastAsia="zh-CN"/>
        </w:rPr>
        <w:t xml:space="preserve">With the TBEC-LL-8IOL, </w:t>
      </w:r>
      <w:proofErr w:type="spellStart"/>
      <w:r w:rsidRPr="00AA3249">
        <w:rPr>
          <w:sz w:val="18"/>
          <w:lang w:eastAsia="zh-CN"/>
        </w:rPr>
        <w:t>Turck's</w:t>
      </w:r>
      <w:proofErr w:type="spellEnd"/>
      <w:r w:rsidRPr="00AA3249">
        <w:rPr>
          <w:sz w:val="18"/>
          <w:lang w:eastAsia="zh-CN"/>
        </w:rPr>
        <w:t xml:space="preserve"> IO-Link portfolio can now also be used in </w:t>
      </w:r>
      <w:proofErr w:type="spellStart"/>
      <w:r w:rsidRPr="00AA3249">
        <w:rPr>
          <w:sz w:val="18"/>
          <w:lang w:eastAsia="zh-CN"/>
        </w:rPr>
        <w:t>EtherCAT</w:t>
      </w:r>
      <w:proofErr w:type="spellEnd"/>
      <w:r w:rsidRPr="00AA3249">
        <w:rPr>
          <w:sz w:val="18"/>
          <w:lang w:eastAsia="zh-CN"/>
        </w:rPr>
        <w:t>-based applications</w:t>
      </w:r>
    </w:p>
    <w:p w14:paraId="141CC41B" w14:textId="052D299A" w:rsidR="00D92BB0" w:rsidRDefault="00D92BB0" w:rsidP="00DF7A04">
      <w:pPr>
        <w:framePr w:w="3345" w:h="2641" w:hSpace="142" w:wrap="around" w:vAnchor="page" w:hAnchor="page" w:x="7983" w:y="5953" w:anchorLock="1"/>
        <w:spacing w:line="276" w:lineRule="auto"/>
        <w:ind w:left="-57"/>
        <w:rPr>
          <w:snapToGrid w:val="0"/>
          <w:sz w:val="18"/>
        </w:rPr>
      </w:pPr>
    </w:p>
    <w:p w14:paraId="2A68D5A5" w14:textId="4CC83C44" w:rsidR="004E2FC4" w:rsidRDefault="004E2FC4" w:rsidP="004E2FC4">
      <w:pPr>
        <w:framePr w:w="3345" w:h="2641" w:hSpace="142" w:wrap="around" w:vAnchor="page" w:hAnchor="page" w:x="7983" w:y="5953" w:anchorLock="1"/>
        <w:ind w:left="-57"/>
        <w:rPr>
          <w:sz w:val="18"/>
        </w:rPr>
      </w:pPr>
      <w:r w:rsidRPr="00DE4956">
        <w:rPr>
          <w:color w:val="808080"/>
          <w:sz w:val="16"/>
        </w:rPr>
        <w:t>Turck1</w:t>
      </w:r>
      <w:r>
        <w:rPr>
          <w:color w:val="808080"/>
          <w:sz w:val="16"/>
        </w:rPr>
        <w:t>8</w:t>
      </w:r>
      <w:r w:rsidRPr="00DE4956">
        <w:rPr>
          <w:color w:val="808080"/>
          <w:sz w:val="16"/>
        </w:rPr>
        <w:t>21.jpg:</w:t>
      </w:r>
      <w:r w:rsidRPr="00DE4956">
        <w:rPr>
          <w:sz w:val="18"/>
        </w:rPr>
        <w:t xml:space="preserve"> </w:t>
      </w:r>
    </w:p>
    <w:p w14:paraId="38BCE6A7" w14:textId="1359E235" w:rsidR="004E2FC4" w:rsidRPr="00DE4956" w:rsidRDefault="004E2FC4" w:rsidP="004E2FC4">
      <w:pPr>
        <w:framePr w:w="3345" w:h="2641" w:hSpace="142" w:wrap="around" w:vAnchor="page" w:hAnchor="page" w:x="7983" w:y="5953" w:anchorLock="1"/>
        <w:ind w:left="-57"/>
        <w:rPr>
          <w:sz w:val="18"/>
          <w:szCs w:val="18"/>
        </w:rPr>
      </w:pPr>
      <w:r w:rsidRPr="004E2FC4">
        <w:rPr>
          <w:sz w:val="18"/>
          <w:szCs w:val="18"/>
        </w:rPr>
        <w:t xml:space="preserve">With the TBEC-LL-8IOL, </w:t>
      </w:r>
      <w:proofErr w:type="spellStart"/>
      <w:r w:rsidRPr="004E2FC4">
        <w:rPr>
          <w:sz w:val="18"/>
          <w:szCs w:val="18"/>
        </w:rPr>
        <w:t>Turck's</w:t>
      </w:r>
      <w:proofErr w:type="spellEnd"/>
      <w:r w:rsidRPr="004E2FC4">
        <w:rPr>
          <w:sz w:val="18"/>
          <w:szCs w:val="18"/>
        </w:rPr>
        <w:t xml:space="preserve"> IO-Link portfolio can now also be used in </w:t>
      </w:r>
      <w:proofErr w:type="spellStart"/>
      <w:r w:rsidRPr="004E2FC4">
        <w:rPr>
          <w:sz w:val="18"/>
          <w:szCs w:val="18"/>
        </w:rPr>
        <w:t>EtherCAT</w:t>
      </w:r>
      <w:proofErr w:type="spellEnd"/>
      <w:r w:rsidRPr="004E2FC4">
        <w:rPr>
          <w:sz w:val="18"/>
          <w:szCs w:val="18"/>
        </w:rPr>
        <w:t>-based applications</w:t>
      </w:r>
    </w:p>
    <w:p w14:paraId="455F4F55" w14:textId="77777777" w:rsidR="004E2FC4" w:rsidRDefault="004E2FC4" w:rsidP="003336A7">
      <w:pPr>
        <w:framePr w:w="3345" w:h="2641" w:hSpace="142" w:wrap="around" w:vAnchor="page" w:hAnchor="page" w:x="7983" w:y="5953" w:anchorLock="1"/>
        <w:rPr>
          <w:color w:val="808080"/>
          <w:sz w:val="16"/>
        </w:rPr>
      </w:pPr>
    </w:p>
    <w:p w14:paraId="435B142F" w14:textId="747340A6" w:rsidR="003336A7" w:rsidRDefault="004E2FC4" w:rsidP="003336A7">
      <w:pPr>
        <w:framePr w:w="3345" w:h="2641" w:hSpace="142" w:wrap="around" w:vAnchor="page" w:hAnchor="page" w:x="7983" w:y="5953" w:anchorLock="1"/>
        <w:rPr>
          <w:color w:val="808080"/>
          <w:sz w:val="16"/>
        </w:rPr>
      </w:pPr>
      <w:r>
        <w:rPr>
          <w:color w:val="808080"/>
          <w:sz w:val="16"/>
        </w:rPr>
        <w:t>ADDITIONAL</w:t>
      </w:r>
      <w:r w:rsidR="003336A7" w:rsidRPr="00BE28E6">
        <w:rPr>
          <w:color w:val="808080"/>
          <w:sz w:val="16"/>
        </w:rPr>
        <w:t xml:space="preserve"> INFORMATION</w:t>
      </w:r>
    </w:p>
    <w:p w14:paraId="0484192B" w14:textId="19E808B3" w:rsidR="004E2FC4" w:rsidRPr="004E2FC4" w:rsidRDefault="00E37E91" w:rsidP="003336A7">
      <w:pPr>
        <w:framePr w:w="3345" w:h="2641" w:hSpace="142" w:wrap="around" w:vAnchor="page" w:hAnchor="page" w:x="7983" w:y="5953" w:anchorLock="1"/>
        <w:rPr>
          <w:color w:val="808080"/>
          <w:sz w:val="18"/>
          <w:szCs w:val="18"/>
        </w:rPr>
      </w:pPr>
      <w:hyperlink r:id="rId12" w:history="1">
        <w:r w:rsidR="004E2FC4" w:rsidRPr="004E2FC4">
          <w:rPr>
            <w:rStyle w:val="Hyperlink"/>
            <w:sz w:val="18"/>
            <w:szCs w:val="18"/>
          </w:rPr>
          <w:t>https://www.turck.de/en/product-news-2860_ethercat-block-io-with-eight-iolink-masters-42259.php</w:t>
        </w:r>
      </w:hyperlink>
    </w:p>
    <w:p w14:paraId="744F913A" w14:textId="77777777" w:rsidR="004E2FC4" w:rsidRPr="00BE28E6" w:rsidRDefault="004E2FC4" w:rsidP="003336A7">
      <w:pPr>
        <w:framePr w:w="3345" w:h="2641" w:hSpace="142" w:wrap="around" w:vAnchor="page" w:hAnchor="page" w:x="7983" w:y="5953" w:anchorLock="1"/>
        <w:rPr>
          <w:color w:val="808080"/>
          <w:sz w:val="16"/>
        </w:rPr>
      </w:pPr>
    </w:p>
    <w:p w14:paraId="6E8631A2" w14:textId="77777777" w:rsidR="003336A7" w:rsidRPr="00BE28E6" w:rsidRDefault="003336A7" w:rsidP="00DF7A04">
      <w:pPr>
        <w:framePr w:w="3345" w:h="2641" w:hSpace="142" w:wrap="around" w:vAnchor="page" w:hAnchor="page" w:x="7983" w:y="5953" w:anchorLock="1"/>
        <w:spacing w:line="276" w:lineRule="auto"/>
        <w:ind w:left="-57"/>
        <w:rPr>
          <w:snapToGrid w:val="0"/>
          <w:sz w:val="18"/>
        </w:rPr>
      </w:pPr>
    </w:p>
    <w:p w14:paraId="48E11AB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PRESS CONTACT</w:t>
      </w:r>
      <w:r w:rsidRPr="009E271E">
        <w:rPr>
          <w:color w:val="808080"/>
          <w:sz w:val="16"/>
        </w:rPr>
        <w:br/>
      </w:r>
    </w:p>
    <w:p w14:paraId="7EC9F4D4"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Klaus Albers</w:t>
      </w:r>
    </w:p>
    <w:p w14:paraId="24C264E0"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 xml:space="preserve">Director Marketing Services &amp; Public Relations </w:t>
      </w:r>
    </w:p>
    <w:p w14:paraId="50A4A297" w14:textId="77777777" w:rsidR="008F066F" w:rsidRPr="00C81473" w:rsidRDefault="008F066F" w:rsidP="00B4615E">
      <w:pPr>
        <w:framePr w:w="3327" w:h="4501" w:hSpace="142" w:wrap="notBeside" w:vAnchor="page" w:hAnchor="page" w:x="7956" w:y="12325" w:anchorLock="1"/>
        <w:rPr>
          <w:color w:val="808080"/>
          <w:sz w:val="16"/>
          <w:lang w:val="fr-FR"/>
        </w:rPr>
      </w:pPr>
      <w:r w:rsidRPr="00C81473">
        <w:rPr>
          <w:color w:val="808080"/>
          <w:sz w:val="16"/>
          <w:lang w:val="fr-FR"/>
        </w:rPr>
        <w:t>Phone: +49 208 4952-149</w:t>
      </w:r>
    </w:p>
    <w:p w14:paraId="56FE640E" w14:textId="77777777" w:rsidR="008F066F" w:rsidRPr="00C81473" w:rsidRDefault="008F066F" w:rsidP="00B4615E">
      <w:pPr>
        <w:framePr w:w="3327" w:h="4501" w:hSpace="142" w:wrap="notBeside" w:vAnchor="page" w:hAnchor="page" w:x="7956" w:y="12325" w:anchorLock="1"/>
        <w:rPr>
          <w:color w:val="808080"/>
          <w:sz w:val="16"/>
          <w:lang w:val="fr-FR"/>
        </w:rPr>
      </w:pPr>
      <w:r w:rsidRPr="00C81473">
        <w:rPr>
          <w:color w:val="808080"/>
          <w:sz w:val="16"/>
          <w:lang w:val="fr-FR"/>
        </w:rPr>
        <w:t>Mail: klaus.albers@turck.com</w:t>
      </w:r>
    </w:p>
    <w:p w14:paraId="785147D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Web: www.turck.com/press</w:t>
      </w:r>
    </w:p>
    <w:p w14:paraId="613D4237" w14:textId="77777777" w:rsidR="008F066F" w:rsidRPr="009E271E" w:rsidRDefault="008F066F" w:rsidP="00B4615E">
      <w:pPr>
        <w:framePr w:w="3327" w:h="4501" w:hSpace="142" w:wrap="notBeside" w:vAnchor="page" w:hAnchor="page" w:x="7956" w:y="12325" w:anchorLock="1"/>
        <w:rPr>
          <w:color w:val="808080"/>
          <w:sz w:val="16"/>
        </w:rPr>
      </w:pPr>
    </w:p>
    <w:p w14:paraId="06222CCC" w14:textId="77777777" w:rsidR="008F066F" w:rsidRPr="009E271E" w:rsidRDefault="008F066F" w:rsidP="00B4615E">
      <w:pPr>
        <w:framePr w:w="3327" w:h="4501" w:hSpace="142" w:wrap="notBeside" w:vAnchor="page" w:hAnchor="page" w:x="7956" w:y="12325" w:anchorLock="1"/>
        <w:rPr>
          <w:color w:val="808080"/>
          <w:sz w:val="16"/>
        </w:rPr>
      </w:pPr>
    </w:p>
    <w:p w14:paraId="681D4867"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CONTACT</w:t>
      </w:r>
      <w:r w:rsidRPr="009E271E">
        <w:rPr>
          <w:color w:val="808080"/>
          <w:sz w:val="16"/>
        </w:rPr>
        <w:br/>
      </w:r>
    </w:p>
    <w:p w14:paraId="466F7D65"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3E2A6DB3" w14:textId="77777777" w:rsidR="008F066F" w:rsidRPr="009E271E" w:rsidRDefault="008F066F" w:rsidP="00B4615E">
      <w:pPr>
        <w:framePr w:w="3327" w:h="4501" w:hSpace="142" w:wrap="notBeside" w:vAnchor="page" w:hAnchor="page" w:x="7956" w:y="1232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CBF35FA"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lang w:val="de-DE"/>
        </w:rPr>
        <w:t>45472 Mülheim an der Ruhr, Germany</w:t>
      </w:r>
    </w:p>
    <w:p w14:paraId="4E86C2BD"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Mail: more@turck.com</w:t>
      </w:r>
    </w:p>
    <w:p w14:paraId="22E99D83"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Web: www.turck.com</w:t>
      </w:r>
      <w:r w:rsidRPr="00662755">
        <w:rPr>
          <w:color w:val="808080"/>
          <w:sz w:val="16"/>
          <w:lang w:val="fr-FR"/>
        </w:rPr>
        <w:br/>
      </w:r>
    </w:p>
    <w:p w14:paraId="774C5DB0" w14:textId="77777777" w:rsidR="008F066F" w:rsidRPr="00662755" w:rsidRDefault="008F066F" w:rsidP="00B4615E">
      <w:pPr>
        <w:framePr w:w="3327" w:h="4501" w:hSpace="142" w:wrap="notBeside" w:vAnchor="page" w:hAnchor="page" w:x="7956" w:y="12325" w:anchorLock="1"/>
        <w:rPr>
          <w:color w:val="808080"/>
          <w:sz w:val="16"/>
          <w:lang w:val="fr-FR"/>
        </w:rPr>
      </w:pPr>
    </w:p>
    <w:p w14:paraId="47B3247E" w14:textId="77777777" w:rsidR="008F066F" w:rsidRPr="009E271E" w:rsidRDefault="008F066F" w:rsidP="00B4615E">
      <w:pPr>
        <w:framePr w:w="3327" w:h="4501" w:hSpace="142" w:wrap="notBeside" w:vAnchor="page" w:hAnchor="page" w:x="7956" w:y="1232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62E214BE" w14:textId="77777777" w:rsidR="00E37E91" w:rsidRPr="00386A0D" w:rsidRDefault="00E37E91" w:rsidP="00E37E91">
      <w:pPr>
        <w:pStyle w:val="Subhead"/>
        <w:spacing w:after="360"/>
        <w:rPr>
          <w:rFonts w:eastAsiaTheme="minorEastAsia"/>
          <w:sz w:val="28"/>
          <w:lang w:eastAsia="de-DE"/>
        </w:rPr>
      </w:pPr>
      <w:proofErr w:type="spellStart"/>
      <w:r w:rsidRPr="00ED455B">
        <w:rPr>
          <w:rFonts w:eastAsiaTheme="minorEastAsia"/>
          <w:sz w:val="28"/>
          <w:lang w:eastAsia="de-DE"/>
        </w:rPr>
        <w:t>EtherCAT</w:t>
      </w:r>
      <w:proofErr w:type="spellEnd"/>
      <w:r w:rsidRPr="00ED455B">
        <w:rPr>
          <w:rFonts w:eastAsiaTheme="minorEastAsia"/>
          <w:sz w:val="28"/>
          <w:lang w:eastAsia="de-DE"/>
        </w:rPr>
        <w:t xml:space="preserve"> Block I/O with Eight IO-Link Masters</w:t>
      </w:r>
    </w:p>
    <w:p w14:paraId="1E112DC7" w14:textId="12F7A4B1" w:rsidR="00386A0D" w:rsidRPr="00232BCB" w:rsidRDefault="00AA3249" w:rsidP="00232BCB">
      <w:pPr>
        <w:spacing w:after="360"/>
        <w:rPr>
          <w:rFonts w:eastAsia="MS Mincho"/>
          <w:sz w:val="18"/>
          <w:lang w:eastAsia="ja-JP"/>
        </w:rPr>
      </w:pPr>
      <w:r w:rsidRPr="00AA3249">
        <w:rPr>
          <w:rFonts w:eastAsia="MS Mincho"/>
          <w:sz w:val="18"/>
          <w:lang w:eastAsia="ja-JP"/>
        </w:rPr>
        <w:t xml:space="preserve">The ultra-robust TBEC-LL-8IOL enables </w:t>
      </w:r>
      <w:proofErr w:type="spellStart"/>
      <w:r w:rsidRPr="00AA3249">
        <w:rPr>
          <w:rFonts w:eastAsia="MS Mincho"/>
          <w:sz w:val="18"/>
          <w:lang w:eastAsia="ja-JP"/>
        </w:rPr>
        <w:t>Turck's</w:t>
      </w:r>
      <w:proofErr w:type="spellEnd"/>
      <w:r w:rsidRPr="00AA3249">
        <w:rPr>
          <w:rFonts w:eastAsia="MS Mincho"/>
          <w:sz w:val="18"/>
          <w:lang w:eastAsia="ja-JP"/>
        </w:rPr>
        <w:t xml:space="preserve"> entire IO-Link portfolio to be used also in </w:t>
      </w:r>
      <w:proofErr w:type="spellStart"/>
      <w:r w:rsidRPr="00AA3249">
        <w:rPr>
          <w:rFonts w:eastAsia="MS Mincho"/>
          <w:sz w:val="18"/>
          <w:lang w:eastAsia="ja-JP"/>
        </w:rPr>
        <w:t>EtherCAT</w:t>
      </w:r>
      <w:proofErr w:type="spellEnd"/>
      <w:r w:rsidRPr="00AA3249">
        <w:rPr>
          <w:rFonts w:eastAsia="MS Mincho"/>
          <w:sz w:val="18"/>
          <w:lang w:eastAsia="ja-JP"/>
        </w:rPr>
        <w:t xml:space="preserve"> applications</w:t>
      </w:r>
      <w:r w:rsidR="00386A0D" w:rsidRPr="00232BCB">
        <w:rPr>
          <w:rFonts w:eastAsia="MS Mincho"/>
          <w:sz w:val="18"/>
          <w:lang w:eastAsia="ja-JP"/>
        </w:rPr>
        <w:t xml:space="preserve"> </w:t>
      </w:r>
    </w:p>
    <w:p w14:paraId="7FB66AB3" w14:textId="6A76D1EB" w:rsidR="00386A0D" w:rsidRDefault="00F4185C" w:rsidP="00662755">
      <w:pPr>
        <w:spacing w:line="360" w:lineRule="auto"/>
        <w:rPr>
          <w:rFonts w:eastAsia="MS Mincho"/>
          <w:sz w:val="20"/>
          <w:szCs w:val="20"/>
          <w:lang w:eastAsia="ja-JP"/>
        </w:rPr>
      </w:pPr>
      <w:proofErr w:type="spellStart"/>
      <w:r>
        <w:rPr>
          <w:rFonts w:eastAsia="MS Mincho"/>
          <w:sz w:val="20"/>
          <w:szCs w:val="20"/>
          <w:lang w:eastAsia="ja-JP"/>
        </w:rPr>
        <w:t>Mülheim</w:t>
      </w:r>
      <w:proofErr w:type="spellEnd"/>
      <w:r>
        <w:rPr>
          <w:rFonts w:eastAsia="MS Mincho"/>
          <w:sz w:val="20"/>
          <w:szCs w:val="20"/>
          <w:lang w:eastAsia="ja-JP"/>
        </w:rPr>
        <w:t xml:space="preserve">, </w:t>
      </w:r>
      <w:r w:rsidR="00AA3249">
        <w:rPr>
          <w:rFonts w:eastAsia="MS Mincho"/>
          <w:sz w:val="20"/>
          <w:szCs w:val="20"/>
          <w:lang w:eastAsia="ja-JP"/>
        </w:rPr>
        <w:t>October</w:t>
      </w:r>
      <w:r w:rsidR="00577148" w:rsidRPr="00662755">
        <w:rPr>
          <w:rFonts w:eastAsia="MS Mincho"/>
          <w:sz w:val="20"/>
          <w:szCs w:val="20"/>
          <w:lang w:eastAsia="ja-JP"/>
        </w:rPr>
        <w:t xml:space="preserve"> </w:t>
      </w:r>
      <w:r w:rsidR="00C81473">
        <w:rPr>
          <w:rFonts w:eastAsia="MS Mincho"/>
          <w:sz w:val="20"/>
          <w:szCs w:val="20"/>
          <w:lang w:eastAsia="ja-JP"/>
        </w:rPr>
        <w:t>21</w:t>
      </w:r>
      <w:r w:rsidR="00577148" w:rsidRPr="00662755">
        <w:rPr>
          <w:rFonts w:eastAsia="MS Mincho"/>
          <w:sz w:val="20"/>
          <w:szCs w:val="20"/>
          <w:lang w:eastAsia="ja-JP"/>
        </w:rPr>
        <w:t xml:space="preserve">, 2021 – </w:t>
      </w:r>
      <w:r w:rsidR="00AA3249" w:rsidRPr="00AA3249">
        <w:rPr>
          <w:rFonts w:eastAsia="MS Mincho"/>
          <w:sz w:val="20"/>
          <w:szCs w:val="20"/>
          <w:lang w:eastAsia="ja-JP"/>
        </w:rPr>
        <w:t xml:space="preserve">Turck has added the TBEC-LL-8IOL </w:t>
      </w:r>
      <w:proofErr w:type="spellStart"/>
      <w:r w:rsidR="00AA3249" w:rsidRPr="00AA3249">
        <w:rPr>
          <w:rFonts w:eastAsia="MS Mincho"/>
          <w:sz w:val="20"/>
          <w:szCs w:val="20"/>
          <w:lang w:eastAsia="ja-JP"/>
        </w:rPr>
        <w:t>EtherCAT</w:t>
      </w:r>
      <w:proofErr w:type="spellEnd"/>
      <w:r w:rsidR="00AA3249" w:rsidRPr="00AA3249">
        <w:rPr>
          <w:rFonts w:eastAsia="MS Mincho"/>
          <w:sz w:val="20"/>
          <w:szCs w:val="20"/>
          <w:lang w:eastAsia="ja-JP"/>
        </w:rPr>
        <w:t xml:space="preserve"> IO-Link master in IP67/69K to its IO-Link portfolio so that it can also be used for </w:t>
      </w:r>
      <w:proofErr w:type="spellStart"/>
      <w:r w:rsidR="00AA3249" w:rsidRPr="00AA3249">
        <w:rPr>
          <w:rFonts w:eastAsia="MS Mincho"/>
          <w:sz w:val="20"/>
          <w:szCs w:val="20"/>
          <w:lang w:eastAsia="ja-JP"/>
        </w:rPr>
        <w:t>EtherCAT</w:t>
      </w:r>
      <w:proofErr w:type="spellEnd"/>
      <w:r w:rsidR="00AA3249" w:rsidRPr="00AA3249">
        <w:rPr>
          <w:rFonts w:eastAsia="MS Mincho"/>
          <w:sz w:val="20"/>
          <w:szCs w:val="20"/>
          <w:lang w:eastAsia="ja-JP"/>
        </w:rPr>
        <w:t>-based applications. The block I/O module in the robust TBEN-L housing offers eight IO-Link master ports, with four Class A and four Class B ports enabling flexible configurations. Full galvanic insulation between the power supplies makes it possible to implement safety disconnections. Actuators such as IO-Link valve blocks, robot grippers or motors can be powered with up to 4 amperes. The power supply is implemented with future-proof M12-L coded connectors.</w:t>
      </w:r>
    </w:p>
    <w:p w14:paraId="3E4B3E26" w14:textId="77777777" w:rsidR="00662755" w:rsidRPr="00386A0D" w:rsidRDefault="00662755" w:rsidP="00662755">
      <w:pPr>
        <w:spacing w:line="360" w:lineRule="auto"/>
        <w:rPr>
          <w:rFonts w:eastAsia="MS Mincho"/>
          <w:sz w:val="20"/>
          <w:szCs w:val="20"/>
          <w:lang w:eastAsia="ja-JP"/>
        </w:rPr>
      </w:pPr>
    </w:p>
    <w:p w14:paraId="60C414BD" w14:textId="21C3E3CD" w:rsidR="00C93105" w:rsidRPr="0001588C" w:rsidRDefault="00AA3249" w:rsidP="00AA3249">
      <w:pPr>
        <w:spacing w:line="360" w:lineRule="auto"/>
        <w:rPr>
          <w:rFonts w:eastAsia="MS Mincho"/>
          <w:sz w:val="20"/>
          <w:szCs w:val="20"/>
          <w:lang w:eastAsia="ja-JP"/>
        </w:rPr>
      </w:pPr>
      <w:r w:rsidRPr="00AA3249">
        <w:rPr>
          <w:rFonts w:eastAsia="MS Mincho"/>
          <w:sz w:val="20"/>
          <w:szCs w:val="20"/>
          <w:lang w:eastAsia="ja-JP"/>
        </w:rPr>
        <w:t xml:space="preserve">The TBEC-LL-8IOLs are also provided with FLC logic (Field Logic Controller). This enables devices to take over simple controller tasks, pre-process data selectively and exchange it with higher-level controllers. This enables users to operate in small applications without the need for an additional PLC. In larger applications, the FLC technology relieves the load on the higher-level controller. Configuration and programming are carried out via </w:t>
      </w:r>
      <w:proofErr w:type="spellStart"/>
      <w:r w:rsidRPr="00AA3249">
        <w:rPr>
          <w:rFonts w:eastAsia="MS Mincho"/>
          <w:sz w:val="20"/>
          <w:szCs w:val="20"/>
          <w:lang w:eastAsia="ja-JP"/>
        </w:rPr>
        <w:t>Turck's</w:t>
      </w:r>
      <w:proofErr w:type="spellEnd"/>
      <w:r w:rsidRPr="00AA3249">
        <w:rPr>
          <w:rFonts w:eastAsia="MS Mincho"/>
          <w:sz w:val="20"/>
          <w:szCs w:val="20"/>
          <w:lang w:eastAsia="ja-JP"/>
        </w:rPr>
        <w:t xml:space="preserve"> ARGEE web-based programming environment, which enables the user to program conditions and actions very easily without the need for any additional software installed – even with mobile terminals in the field.</w:t>
      </w:r>
      <w:r>
        <w:rPr>
          <w:rFonts w:eastAsia="MS Mincho"/>
          <w:sz w:val="20"/>
          <w:szCs w:val="20"/>
          <w:lang w:eastAsia="ja-JP"/>
        </w:rPr>
        <w:br/>
      </w:r>
      <w:r>
        <w:rPr>
          <w:rFonts w:eastAsia="MS Mincho"/>
          <w:sz w:val="20"/>
          <w:szCs w:val="20"/>
          <w:lang w:eastAsia="ja-JP"/>
        </w:rPr>
        <w:br/>
      </w:r>
      <w:r w:rsidRPr="00AA3249">
        <w:rPr>
          <w:rFonts w:eastAsia="MS Mincho"/>
          <w:sz w:val="20"/>
          <w:szCs w:val="20"/>
          <w:lang w:eastAsia="ja-JP"/>
        </w:rPr>
        <w:t>The seamless communication of diagnostics and process data ensures data transparency for Industry 4.0 applications such as condition monitoring or predictive maintenance, increased machine availability as well as lower maintenance costs.</w:t>
      </w:r>
    </w:p>
    <w:sectPr w:rsidR="00C93105" w:rsidRPr="0001588C" w:rsidSect="00631119">
      <w:headerReference w:type="default" r:id="rId13"/>
      <w:pgSz w:w="11906" w:h="16838"/>
      <w:pgMar w:top="2835" w:right="4394" w:bottom="70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D702" w14:textId="77777777" w:rsidR="00407EAC" w:rsidRDefault="00407EAC">
      <w:r>
        <w:separator/>
      </w:r>
    </w:p>
  </w:endnote>
  <w:endnote w:type="continuationSeparator" w:id="0">
    <w:p w14:paraId="7EF3AE00" w14:textId="77777777" w:rsidR="00407EAC" w:rsidRDefault="0040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889EE" w14:textId="77777777" w:rsidR="00407EAC" w:rsidRDefault="00407EAC">
      <w:r>
        <w:separator/>
      </w:r>
    </w:p>
  </w:footnote>
  <w:footnote w:type="continuationSeparator" w:id="0">
    <w:p w14:paraId="5084091B" w14:textId="77777777" w:rsidR="00407EAC" w:rsidRDefault="0040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308E4"/>
    <w:multiLevelType w:val="hybridMultilevel"/>
    <w:tmpl w:val="615EC170"/>
    <w:lvl w:ilvl="0" w:tplc="0409000B">
      <w:start w:val="1"/>
      <w:numFmt w:val="bullet"/>
      <w:lvlText w:val=""/>
      <w:lvlJc w:val="left"/>
      <w:pPr>
        <w:ind w:left="867" w:hanging="420"/>
      </w:pPr>
      <w:rPr>
        <w:rFonts w:ascii="Wingdings" w:hAnsi="Wingding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 w15:restartNumberingAfterBreak="0">
    <w:nsid w:val="73E91054"/>
    <w:multiLevelType w:val="hybridMultilevel"/>
    <w:tmpl w:val="19B4724E"/>
    <w:lvl w:ilvl="0" w:tplc="404E74E6">
      <w:start w:val="1"/>
      <w:numFmt w:val="bullet"/>
      <w:lvlText w:val="※"/>
      <w:lvlJc w:val="left"/>
      <w:pPr>
        <w:ind w:left="844" w:hanging="420"/>
      </w:pPr>
      <w:rPr>
        <w:rFonts w:ascii="SimSun" w:eastAsia="SimSun" w:hAnsi="SimSu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E3"/>
    <w:rsid w:val="00012BF2"/>
    <w:rsid w:val="0001581A"/>
    <w:rsid w:val="0001588C"/>
    <w:rsid w:val="00033072"/>
    <w:rsid w:val="0004357C"/>
    <w:rsid w:val="00045087"/>
    <w:rsid w:val="000576EA"/>
    <w:rsid w:val="00077308"/>
    <w:rsid w:val="00077A27"/>
    <w:rsid w:val="00097B21"/>
    <w:rsid w:val="000A3084"/>
    <w:rsid w:val="000B159E"/>
    <w:rsid w:val="000B30CA"/>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C7C26"/>
    <w:rsid w:val="001D4244"/>
    <w:rsid w:val="001E518F"/>
    <w:rsid w:val="001F51CC"/>
    <w:rsid w:val="00210E84"/>
    <w:rsid w:val="0021486E"/>
    <w:rsid w:val="002201A7"/>
    <w:rsid w:val="00227068"/>
    <w:rsid w:val="00232BCB"/>
    <w:rsid w:val="00244256"/>
    <w:rsid w:val="002539A8"/>
    <w:rsid w:val="0025734C"/>
    <w:rsid w:val="00273D01"/>
    <w:rsid w:val="0028339C"/>
    <w:rsid w:val="002A5320"/>
    <w:rsid w:val="002B1257"/>
    <w:rsid w:val="002B4BC2"/>
    <w:rsid w:val="002D333F"/>
    <w:rsid w:val="002F109A"/>
    <w:rsid w:val="002F2357"/>
    <w:rsid w:val="003139B7"/>
    <w:rsid w:val="00317AFE"/>
    <w:rsid w:val="00330834"/>
    <w:rsid w:val="0033331E"/>
    <w:rsid w:val="003336A7"/>
    <w:rsid w:val="0033662E"/>
    <w:rsid w:val="003611AE"/>
    <w:rsid w:val="00373E7B"/>
    <w:rsid w:val="00377030"/>
    <w:rsid w:val="003774C3"/>
    <w:rsid w:val="00386A0D"/>
    <w:rsid w:val="0039426A"/>
    <w:rsid w:val="003A100F"/>
    <w:rsid w:val="003A5F6B"/>
    <w:rsid w:val="003C2259"/>
    <w:rsid w:val="003C412E"/>
    <w:rsid w:val="003E79AA"/>
    <w:rsid w:val="003F21A8"/>
    <w:rsid w:val="0040016C"/>
    <w:rsid w:val="00407EAC"/>
    <w:rsid w:val="004313E6"/>
    <w:rsid w:val="004338E2"/>
    <w:rsid w:val="00433CBB"/>
    <w:rsid w:val="00437820"/>
    <w:rsid w:val="00437DED"/>
    <w:rsid w:val="004526F2"/>
    <w:rsid w:val="00453417"/>
    <w:rsid w:val="00497F08"/>
    <w:rsid w:val="004A2DB5"/>
    <w:rsid w:val="004B16E3"/>
    <w:rsid w:val="004B40B9"/>
    <w:rsid w:val="004C056F"/>
    <w:rsid w:val="004D5EE6"/>
    <w:rsid w:val="004E2FC4"/>
    <w:rsid w:val="004E4C5F"/>
    <w:rsid w:val="004F1C73"/>
    <w:rsid w:val="004F60EC"/>
    <w:rsid w:val="005002C0"/>
    <w:rsid w:val="00506DF9"/>
    <w:rsid w:val="00507C56"/>
    <w:rsid w:val="0052228B"/>
    <w:rsid w:val="00522ED2"/>
    <w:rsid w:val="00553D45"/>
    <w:rsid w:val="0056406D"/>
    <w:rsid w:val="00577148"/>
    <w:rsid w:val="005904C4"/>
    <w:rsid w:val="005926C4"/>
    <w:rsid w:val="00593C86"/>
    <w:rsid w:val="005A1028"/>
    <w:rsid w:val="005A1DF8"/>
    <w:rsid w:val="005A69D7"/>
    <w:rsid w:val="005B23EB"/>
    <w:rsid w:val="005B2D4D"/>
    <w:rsid w:val="005C6882"/>
    <w:rsid w:val="005E49D9"/>
    <w:rsid w:val="00611ED4"/>
    <w:rsid w:val="00617E10"/>
    <w:rsid w:val="00624E52"/>
    <w:rsid w:val="00631119"/>
    <w:rsid w:val="006311D5"/>
    <w:rsid w:val="00662755"/>
    <w:rsid w:val="00675096"/>
    <w:rsid w:val="006809DD"/>
    <w:rsid w:val="00683678"/>
    <w:rsid w:val="00686966"/>
    <w:rsid w:val="006954EF"/>
    <w:rsid w:val="006A4D47"/>
    <w:rsid w:val="006B608B"/>
    <w:rsid w:val="006B69C0"/>
    <w:rsid w:val="006C20E2"/>
    <w:rsid w:val="006C3BF9"/>
    <w:rsid w:val="006F67C8"/>
    <w:rsid w:val="00700928"/>
    <w:rsid w:val="007036FC"/>
    <w:rsid w:val="0070789B"/>
    <w:rsid w:val="0071261D"/>
    <w:rsid w:val="00756F4E"/>
    <w:rsid w:val="00770FC4"/>
    <w:rsid w:val="00771651"/>
    <w:rsid w:val="00771B24"/>
    <w:rsid w:val="00773758"/>
    <w:rsid w:val="00790183"/>
    <w:rsid w:val="007A2B6E"/>
    <w:rsid w:val="007E068E"/>
    <w:rsid w:val="007E33D4"/>
    <w:rsid w:val="007E65AF"/>
    <w:rsid w:val="007F7294"/>
    <w:rsid w:val="0082715E"/>
    <w:rsid w:val="008362D4"/>
    <w:rsid w:val="00840E5D"/>
    <w:rsid w:val="0085145A"/>
    <w:rsid w:val="008520A0"/>
    <w:rsid w:val="008639D4"/>
    <w:rsid w:val="00866FD4"/>
    <w:rsid w:val="00881C66"/>
    <w:rsid w:val="00894C13"/>
    <w:rsid w:val="008A00AA"/>
    <w:rsid w:val="008B3F10"/>
    <w:rsid w:val="008C6A8C"/>
    <w:rsid w:val="008D222E"/>
    <w:rsid w:val="008E07C3"/>
    <w:rsid w:val="008F066F"/>
    <w:rsid w:val="008F5852"/>
    <w:rsid w:val="008F59AF"/>
    <w:rsid w:val="00900BE9"/>
    <w:rsid w:val="00905617"/>
    <w:rsid w:val="009136D3"/>
    <w:rsid w:val="00916C7A"/>
    <w:rsid w:val="00925DC4"/>
    <w:rsid w:val="00933C85"/>
    <w:rsid w:val="009353A0"/>
    <w:rsid w:val="00946AC4"/>
    <w:rsid w:val="009509C3"/>
    <w:rsid w:val="00961365"/>
    <w:rsid w:val="00966E31"/>
    <w:rsid w:val="00971DE4"/>
    <w:rsid w:val="00984D62"/>
    <w:rsid w:val="00996798"/>
    <w:rsid w:val="009A3D64"/>
    <w:rsid w:val="009A4005"/>
    <w:rsid w:val="009A4771"/>
    <w:rsid w:val="009A54D2"/>
    <w:rsid w:val="009A5AFA"/>
    <w:rsid w:val="009A625C"/>
    <w:rsid w:val="009B49AC"/>
    <w:rsid w:val="009C5023"/>
    <w:rsid w:val="009E271E"/>
    <w:rsid w:val="009E330C"/>
    <w:rsid w:val="009E4BC5"/>
    <w:rsid w:val="009E7F65"/>
    <w:rsid w:val="009F1D12"/>
    <w:rsid w:val="00A06111"/>
    <w:rsid w:val="00A13E5E"/>
    <w:rsid w:val="00A16556"/>
    <w:rsid w:val="00A56BF6"/>
    <w:rsid w:val="00A6595A"/>
    <w:rsid w:val="00A73D1D"/>
    <w:rsid w:val="00A76E02"/>
    <w:rsid w:val="00A82615"/>
    <w:rsid w:val="00A97987"/>
    <w:rsid w:val="00AA3249"/>
    <w:rsid w:val="00AE0F87"/>
    <w:rsid w:val="00AF7DCF"/>
    <w:rsid w:val="00B03E26"/>
    <w:rsid w:val="00B112B6"/>
    <w:rsid w:val="00B11917"/>
    <w:rsid w:val="00B14A2B"/>
    <w:rsid w:val="00B15707"/>
    <w:rsid w:val="00B15C5E"/>
    <w:rsid w:val="00B17669"/>
    <w:rsid w:val="00B2120F"/>
    <w:rsid w:val="00B37E68"/>
    <w:rsid w:val="00B4615E"/>
    <w:rsid w:val="00B621B8"/>
    <w:rsid w:val="00B646BB"/>
    <w:rsid w:val="00B839C2"/>
    <w:rsid w:val="00B9217C"/>
    <w:rsid w:val="00BA5B05"/>
    <w:rsid w:val="00BC079E"/>
    <w:rsid w:val="00BC136A"/>
    <w:rsid w:val="00BE28E6"/>
    <w:rsid w:val="00BF0E22"/>
    <w:rsid w:val="00C0303C"/>
    <w:rsid w:val="00C05588"/>
    <w:rsid w:val="00C077A8"/>
    <w:rsid w:val="00C114E4"/>
    <w:rsid w:val="00C24131"/>
    <w:rsid w:val="00C30E1B"/>
    <w:rsid w:val="00C3290D"/>
    <w:rsid w:val="00C37462"/>
    <w:rsid w:val="00C53B53"/>
    <w:rsid w:val="00C54489"/>
    <w:rsid w:val="00C7203C"/>
    <w:rsid w:val="00C81473"/>
    <w:rsid w:val="00C82588"/>
    <w:rsid w:val="00C836E9"/>
    <w:rsid w:val="00C92BDA"/>
    <w:rsid w:val="00C93105"/>
    <w:rsid w:val="00C95B9E"/>
    <w:rsid w:val="00CA22F8"/>
    <w:rsid w:val="00CB4134"/>
    <w:rsid w:val="00CB436E"/>
    <w:rsid w:val="00CB55A3"/>
    <w:rsid w:val="00CD5CEA"/>
    <w:rsid w:val="00CE1144"/>
    <w:rsid w:val="00CE7FC3"/>
    <w:rsid w:val="00CF76B6"/>
    <w:rsid w:val="00D21DEF"/>
    <w:rsid w:val="00D23996"/>
    <w:rsid w:val="00D247E2"/>
    <w:rsid w:val="00D4096F"/>
    <w:rsid w:val="00D534A8"/>
    <w:rsid w:val="00D64945"/>
    <w:rsid w:val="00D64BD7"/>
    <w:rsid w:val="00D70F25"/>
    <w:rsid w:val="00D71851"/>
    <w:rsid w:val="00D7751B"/>
    <w:rsid w:val="00D82E33"/>
    <w:rsid w:val="00D92BB0"/>
    <w:rsid w:val="00DB158B"/>
    <w:rsid w:val="00DC2444"/>
    <w:rsid w:val="00DD2870"/>
    <w:rsid w:val="00DF7A04"/>
    <w:rsid w:val="00E0194B"/>
    <w:rsid w:val="00E02CC5"/>
    <w:rsid w:val="00E107E4"/>
    <w:rsid w:val="00E10B69"/>
    <w:rsid w:val="00E15703"/>
    <w:rsid w:val="00E37E91"/>
    <w:rsid w:val="00E401E3"/>
    <w:rsid w:val="00E40555"/>
    <w:rsid w:val="00E467D1"/>
    <w:rsid w:val="00E6253C"/>
    <w:rsid w:val="00E64EDE"/>
    <w:rsid w:val="00E65C41"/>
    <w:rsid w:val="00E82F92"/>
    <w:rsid w:val="00EB51B2"/>
    <w:rsid w:val="00EC4454"/>
    <w:rsid w:val="00ED160C"/>
    <w:rsid w:val="00ED455B"/>
    <w:rsid w:val="00EE2C71"/>
    <w:rsid w:val="00EE3319"/>
    <w:rsid w:val="00F205E7"/>
    <w:rsid w:val="00F21C06"/>
    <w:rsid w:val="00F22476"/>
    <w:rsid w:val="00F37F74"/>
    <w:rsid w:val="00F4185C"/>
    <w:rsid w:val="00F61697"/>
    <w:rsid w:val="00F619EF"/>
    <w:rsid w:val="00F66255"/>
    <w:rsid w:val="00F822C1"/>
    <w:rsid w:val="00FA05D5"/>
    <w:rsid w:val="00FB15C1"/>
    <w:rsid w:val="00FB2A03"/>
    <w:rsid w:val="00FC6A8B"/>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631119"/>
    <w:pPr>
      <w:ind w:firstLineChars="200" w:firstLine="420"/>
    </w:pPr>
  </w:style>
  <w:style w:type="character" w:styleId="Platzhaltertext">
    <w:name w:val="Placeholder Text"/>
    <w:basedOn w:val="Absatz-Standardschriftart"/>
    <w:uiPriority w:val="99"/>
    <w:semiHidden/>
    <w:rsid w:val="00631119"/>
    <w:rPr>
      <w:color w:val="808080"/>
    </w:rPr>
  </w:style>
  <w:style w:type="character" w:styleId="Kommentarzeichen">
    <w:name w:val="annotation reference"/>
    <w:basedOn w:val="Absatz-Standardschriftart"/>
    <w:rsid w:val="00E15703"/>
    <w:rPr>
      <w:sz w:val="16"/>
      <w:szCs w:val="16"/>
    </w:rPr>
  </w:style>
  <w:style w:type="paragraph" w:styleId="Kommentartext">
    <w:name w:val="annotation text"/>
    <w:basedOn w:val="Standard"/>
    <w:link w:val="KommentartextZchn"/>
    <w:rsid w:val="00E15703"/>
    <w:rPr>
      <w:sz w:val="20"/>
      <w:szCs w:val="20"/>
    </w:rPr>
  </w:style>
  <w:style w:type="character" w:customStyle="1" w:styleId="KommentartextZchn">
    <w:name w:val="Kommentartext Zchn"/>
    <w:basedOn w:val="Absatz-Standardschriftart"/>
    <w:link w:val="Kommentartext"/>
    <w:rsid w:val="00E15703"/>
    <w:rPr>
      <w:rFonts w:ascii="Arial" w:hAnsi="Arial" w:cs="Arial"/>
      <w:lang w:val="en-US" w:eastAsia="de-DE"/>
    </w:rPr>
  </w:style>
  <w:style w:type="paragraph" w:styleId="Kommentarthema">
    <w:name w:val="annotation subject"/>
    <w:basedOn w:val="Kommentartext"/>
    <w:next w:val="Kommentartext"/>
    <w:link w:val="KommentarthemaZchn"/>
    <w:semiHidden/>
    <w:unhideWhenUsed/>
    <w:rsid w:val="00E15703"/>
    <w:rPr>
      <w:b/>
      <w:bCs/>
    </w:rPr>
  </w:style>
  <w:style w:type="character" w:customStyle="1" w:styleId="KommentarthemaZchn">
    <w:name w:val="Kommentarthema Zchn"/>
    <w:basedOn w:val="KommentartextZchn"/>
    <w:link w:val="Kommentarthema"/>
    <w:semiHidden/>
    <w:rsid w:val="00E15703"/>
    <w:rPr>
      <w:rFonts w:ascii="Arial" w:hAnsi="Arial" w:cs="Arial"/>
      <w:b/>
      <w:bCs/>
      <w:lang w:val="en-US" w:eastAsia="de-DE"/>
    </w:rPr>
  </w:style>
  <w:style w:type="character" w:styleId="NichtaufgelsteErwhnung">
    <w:name w:val="Unresolved Mention"/>
    <w:basedOn w:val="Absatz-Standardschriftart"/>
    <w:uiPriority w:val="99"/>
    <w:semiHidden/>
    <w:unhideWhenUsed/>
    <w:rsid w:val="0033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23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ethercat-block-io-with-eight-iolink-masters-42259.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Value>176</Value>
    </TaxCatchAll>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IO-Link – General|891622f7-7088-466b-bd6f-0a61a6488f59</h25634cc974a4aaa96870eb1a77a2fd6>
    <i1d7e97c79a64452adfdbbe9aae3ff56 xmlns="f6236556-65d6-4742-b2f6-8120978cb9d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344F9D95-510F-4406-BCB4-961C85151423}"/>
</file>

<file path=customXml/itemProps3.xml><?xml version="1.0" encoding="utf-8"?>
<ds:datastoreItem xmlns:ds="http://schemas.openxmlformats.org/officeDocument/2006/customXml" ds:itemID="{3A896147-E52F-4340-880B-59EB07069381}"/>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2195</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Turck_PR_0121_EN</vt:lpstr>
      <vt:lpstr>Template_Letter_A4</vt:lpstr>
    </vt:vector>
  </TitlesOfParts>
  <Company>Hans Turck GmbH &amp; Co. KG</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Turck_PR_0121_EN</dc:title>
  <dc:subject/>
  <dc:creator>Dames Simon</dc:creator>
  <cp:keywords/>
  <cp:lastModifiedBy>Tripp, Lukas</cp:lastModifiedBy>
  <cp:revision>9</cp:revision>
  <cp:lastPrinted>2021-01-15T11:00:00Z</cp:lastPrinted>
  <dcterms:created xsi:type="dcterms:W3CDTF">2021-10-11T14:39:00Z</dcterms:created>
  <dcterms:modified xsi:type="dcterms:W3CDTF">2021-10-13T11:50:00Z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atus">
    <vt:lpwstr>(1) In Progress</vt:lpwstr>
  </property>
  <property fmtid="{D5CDD505-2E9C-101B-9397-08002B2CF9AE}" pid="8" name="Strategic Subject">
    <vt:lpwstr/>
  </property>
  <property fmtid="{D5CDD505-2E9C-101B-9397-08002B2CF9AE}" pid="9" name="Marketer">
    <vt:lpwstr>3044</vt:lpwstr>
  </property>
  <property fmtid="{D5CDD505-2E9C-101B-9397-08002B2CF9AE}" pid="10" name="Assigned To0">
    <vt:lpwstr>3066</vt:lpwstr>
  </property>
  <property fmtid="{D5CDD505-2E9C-101B-9397-08002B2CF9AE}" pid="11" name="Type of Content">
    <vt:lpwstr>Press Release (PR)</vt:lpwstr>
  </property>
  <property fmtid="{D5CDD505-2E9C-101B-9397-08002B2CF9AE}" pid="12" name="Marketing Subject">
    <vt:lpwstr>11</vt:lpwstr>
  </property>
  <property fmtid="{D5CDD505-2E9C-101B-9397-08002B2CF9AE}" pid="13" name="_docset_NoMedatataSyncRequired">
    <vt:lpwstr>False</vt:lpwstr>
  </property>
  <property fmtid="{D5CDD505-2E9C-101B-9397-08002B2CF9AE}" pid="14" name="Channel Decision">
    <vt:lpwstr/>
  </property>
  <property fmtid="{D5CDD505-2E9C-101B-9397-08002B2CF9AE}" pid="15" name="Topics Technologies">
    <vt:lpwstr>176;#IO-Link – General|891622f7-7088-466b-bd6f-0a61a6488f59</vt:lpwstr>
  </property>
  <property fmtid="{D5CDD505-2E9C-101B-9397-08002B2CF9AE}" pid="16" name="Target Industry">
    <vt:lpwstr/>
  </property>
  <property fmtid="{D5CDD505-2E9C-101B-9397-08002B2CF9AE}" pid="17" name="Character of Application">
    <vt:lpwstr/>
  </property>
  <property fmtid="{D5CDD505-2E9C-101B-9397-08002B2CF9AE}" pid="18" name="Product Group v2">
    <vt:lpwstr/>
  </property>
</Properties>
</file>