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529B0BC9" w:rsidR="002C4F63" w:rsidRDefault="00732919" w:rsidP="002C4F63">
      <w:pPr>
        <w:framePr w:w="3345" w:h="3345" w:hSpace="142" w:wrap="notBeside" w:vAnchor="page" w:hAnchor="page" w:x="7939" w:y="3516" w:anchorLock="1"/>
      </w:pPr>
      <w:r>
        <w:rPr>
          <w:noProof/>
        </w:rPr>
        <w:drawing>
          <wp:inline distT="0" distB="0" distL="0" distR="0" wp14:anchorId="211FEC8D" wp14:editId="5D35ABA0">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124075" cy="2124075"/>
                    </a:xfrm>
                    <a:prstGeom prst="rect">
                      <a:avLst/>
                    </a:prstGeom>
                    <a:noFill/>
                    <a:ln>
                      <a:noFill/>
                    </a:ln>
                  </pic:spPr>
                </pic:pic>
              </a:graphicData>
            </a:graphic>
          </wp:inline>
        </w:drawing>
      </w:r>
    </w:p>
    <w:p w14:paraId="381461EE" w14:textId="715D7DBB" w:rsidR="00C45777" w:rsidRDefault="00C45777" w:rsidP="00C45777">
      <w:pPr>
        <w:framePr w:w="3345" w:h="3345" w:hSpace="142" w:wrap="notBeside" w:vAnchor="page" w:hAnchor="page" w:x="7939" w:y="3516" w:anchorLock="1"/>
      </w:pPr>
    </w:p>
    <w:p w14:paraId="00FDCB92" w14:textId="0DB7EEEE"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F37037">
        <w:rPr>
          <w:color w:val="808080"/>
          <w:sz w:val="22"/>
          <w:szCs w:val="20"/>
          <w:lang w:val="en-US"/>
        </w:rPr>
        <w:t>15</w:t>
      </w:r>
      <w:r>
        <w:rPr>
          <w:color w:val="808080"/>
          <w:sz w:val="22"/>
          <w:szCs w:val="20"/>
          <w:lang w:val="en-US"/>
        </w:rPr>
        <w:t>/</w:t>
      </w:r>
      <w:r w:rsidR="0094322E">
        <w:rPr>
          <w:color w:val="808080"/>
          <w:sz w:val="22"/>
          <w:szCs w:val="20"/>
          <w:lang w:val="en-US"/>
        </w:rPr>
        <w:t>2</w:t>
      </w:r>
      <w:r w:rsidR="005E6EC2">
        <w:rPr>
          <w:color w:val="808080"/>
          <w:sz w:val="22"/>
          <w:szCs w:val="20"/>
          <w:lang w:val="en-US"/>
        </w:rPr>
        <w:t>1</w:t>
      </w:r>
    </w:p>
    <w:p w14:paraId="7149479E" w14:textId="695C9467"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Turck1</w:t>
      </w:r>
      <w:r w:rsidR="00F93AAE">
        <w:rPr>
          <w:color w:val="808080"/>
          <w:sz w:val="16"/>
          <w:lang w:val="en-US"/>
        </w:rPr>
        <w:t>5</w:t>
      </w:r>
      <w:r w:rsidRPr="00DE4956">
        <w:rPr>
          <w:color w:val="808080"/>
          <w:sz w:val="16"/>
          <w:lang w:val="en-US"/>
        </w:rPr>
        <w:t>21.jpg:</w:t>
      </w:r>
      <w:r w:rsidRPr="00DE4956">
        <w:rPr>
          <w:sz w:val="18"/>
          <w:lang w:val="en-US"/>
        </w:rPr>
        <w:t xml:space="preserve"> </w:t>
      </w:r>
    </w:p>
    <w:p w14:paraId="6DD380CB" w14:textId="5F6A7C0D" w:rsidR="00DE4956" w:rsidRDefault="00F93AAE" w:rsidP="00DE4956">
      <w:pPr>
        <w:framePr w:w="3345" w:h="851" w:hSpace="142" w:wrap="around" w:vAnchor="page" w:hAnchor="page" w:x="7939" w:y="7089" w:anchorLock="1"/>
        <w:spacing w:line="276" w:lineRule="auto"/>
        <w:ind w:left="-57"/>
        <w:rPr>
          <w:snapToGrid w:val="0"/>
          <w:sz w:val="18"/>
          <w:lang w:val="en-US"/>
        </w:rPr>
      </w:pPr>
      <w:proofErr w:type="spellStart"/>
      <w:r w:rsidRPr="00F93AAE">
        <w:rPr>
          <w:snapToGrid w:val="0"/>
          <w:sz w:val="18"/>
          <w:lang w:val="en-US"/>
        </w:rPr>
        <w:t>Turck's</w:t>
      </w:r>
      <w:proofErr w:type="spellEnd"/>
      <w:r w:rsidRPr="00F93AAE">
        <w:rPr>
          <w:snapToGrid w:val="0"/>
          <w:sz w:val="18"/>
          <w:lang w:val="en-US"/>
        </w:rPr>
        <w:t xml:space="preserve"> flexible TBEN module enables easy parameterization and control of roller motors </w:t>
      </w:r>
    </w:p>
    <w:p w14:paraId="64B0BBCC" w14:textId="77777777" w:rsidR="00FC67C9" w:rsidRPr="00FC67C9" w:rsidRDefault="00FC67C9" w:rsidP="00DE4956">
      <w:pPr>
        <w:framePr w:w="3345" w:h="851" w:hSpace="142" w:wrap="around" w:vAnchor="page" w:hAnchor="page" w:x="7939" w:y="7089" w:anchorLock="1"/>
        <w:spacing w:line="276" w:lineRule="auto"/>
        <w:ind w:left="-57"/>
        <w:rPr>
          <w:color w:val="808080"/>
          <w:sz w:val="16"/>
          <w:lang w:val="en-US"/>
        </w:rPr>
      </w:pPr>
    </w:p>
    <w:p w14:paraId="6600E248" w14:textId="4B859125"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5E1E0B03" w14:textId="1864CFDF" w:rsidR="00FF2F82" w:rsidRPr="00FF2F82" w:rsidRDefault="00FF2F82" w:rsidP="00DE4956">
      <w:pPr>
        <w:framePr w:w="3345" w:h="851" w:hSpace="142" w:wrap="around" w:vAnchor="page" w:hAnchor="page" w:x="7939" w:y="7089" w:anchorLock="1"/>
        <w:spacing w:line="276" w:lineRule="auto"/>
        <w:ind w:left="-57"/>
        <w:rPr>
          <w:color w:val="808080"/>
          <w:sz w:val="18"/>
          <w:szCs w:val="18"/>
          <w:lang w:val="en-US"/>
        </w:rPr>
      </w:pPr>
      <w:hyperlink r:id="rId10" w:history="1">
        <w:r w:rsidRPr="00FF2F82">
          <w:rPr>
            <w:rStyle w:val="Hyperlink"/>
            <w:sz w:val="18"/>
            <w:szCs w:val="18"/>
            <w:lang w:val="en-US"/>
          </w:rPr>
          <w:t>https://www.turck.de/en/product-news-2860_flexible-drive-control-of-roller-conveyors-42003.php</w:t>
        </w:r>
      </w:hyperlink>
    </w:p>
    <w:p w14:paraId="5305F51D" w14:textId="77777777" w:rsidR="00773BB6" w:rsidRPr="00DE4956" w:rsidRDefault="00773BB6" w:rsidP="00C45777">
      <w:pPr>
        <w:framePr w:w="3345" w:h="851" w:hSpace="142" w:wrap="around" w:vAnchor="page" w:hAnchor="page" w:x="7939" w:y="7089" w:anchorLock="1"/>
        <w:spacing w:line="276" w:lineRule="auto"/>
        <w:ind w:left="-57"/>
        <w:rPr>
          <w:snapToGrid w:val="0"/>
          <w:sz w:val="18"/>
          <w:szCs w:val="18"/>
          <w:lang w:val="en-US"/>
        </w:rPr>
      </w:pPr>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FF2F82" w:rsidRDefault="00C45777" w:rsidP="00C45777">
      <w:pPr>
        <w:framePr w:w="3345" w:h="3786" w:hSpace="142" w:wrap="notBeside" w:vAnchor="page" w:hAnchor="page" w:x="7939" w:y="12475" w:anchorLock="1"/>
        <w:rPr>
          <w:color w:val="808080"/>
          <w:sz w:val="16"/>
          <w:lang w:val="en-US"/>
        </w:rPr>
      </w:pPr>
      <w:r w:rsidRPr="00FF2F82">
        <w:rPr>
          <w:color w:val="808080"/>
          <w:sz w:val="16"/>
          <w:lang w:val="en-US"/>
        </w:rPr>
        <w:t>Phone: +49 208 4952-149</w:t>
      </w:r>
    </w:p>
    <w:p w14:paraId="4A52B034" w14:textId="77777777" w:rsidR="00C45777" w:rsidRPr="00FF2F82" w:rsidRDefault="00C45777" w:rsidP="00C45777">
      <w:pPr>
        <w:framePr w:w="3345" w:h="3786" w:hSpace="142" w:wrap="notBeside" w:vAnchor="page" w:hAnchor="page" w:x="7939" w:y="12475" w:anchorLock="1"/>
        <w:rPr>
          <w:color w:val="808080"/>
          <w:sz w:val="16"/>
          <w:lang w:val="en-US"/>
        </w:rPr>
      </w:pPr>
      <w:r w:rsidRPr="00FF2F82">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2FB70CA" w14:textId="4976CDF9" w:rsidR="00FC67C9" w:rsidRDefault="00F37037" w:rsidP="002671D9">
      <w:pPr>
        <w:framePr w:w="6209" w:h="13078" w:wrap="notBeside" w:vAnchor="page" w:hAnchor="page" w:x="1248" w:y="2836" w:anchorLock="1"/>
        <w:rPr>
          <w:sz w:val="32"/>
          <w:lang w:val="en-US"/>
        </w:rPr>
      </w:pPr>
      <w:r w:rsidRPr="00F37037">
        <w:rPr>
          <w:sz w:val="32"/>
          <w:lang w:val="en-US"/>
        </w:rPr>
        <w:t>Flexible Drive Control of Roller Conveyors</w:t>
      </w:r>
    </w:p>
    <w:p w14:paraId="49C7EBA1" w14:textId="77777777" w:rsidR="00FC67C9" w:rsidRDefault="00FC67C9" w:rsidP="002671D9">
      <w:pPr>
        <w:framePr w:w="6209" w:h="13078" w:wrap="notBeside" w:vAnchor="page" w:hAnchor="page" w:x="1248" w:y="2836" w:anchorLock="1"/>
        <w:rPr>
          <w:sz w:val="32"/>
          <w:lang w:val="en-US"/>
        </w:rPr>
      </w:pPr>
    </w:p>
    <w:p w14:paraId="444830B0" w14:textId="5D475B51" w:rsidR="00DE4956" w:rsidRDefault="00F37037" w:rsidP="00FC67C9">
      <w:pPr>
        <w:framePr w:w="6209" w:h="13078" w:wrap="notBeside" w:vAnchor="page" w:hAnchor="page" w:x="1248" w:y="2836" w:anchorLock="1"/>
        <w:rPr>
          <w:rFonts w:eastAsia="MS Mincho"/>
          <w:sz w:val="18"/>
          <w:lang w:val="en-US" w:eastAsia="ja-JP"/>
        </w:rPr>
      </w:pPr>
      <w:proofErr w:type="spellStart"/>
      <w:r w:rsidRPr="00F37037">
        <w:rPr>
          <w:rFonts w:eastAsia="MS Mincho"/>
          <w:sz w:val="18"/>
          <w:lang w:val="en-US" w:eastAsia="ja-JP"/>
        </w:rPr>
        <w:t>Turck's</w:t>
      </w:r>
      <w:proofErr w:type="spellEnd"/>
      <w:r w:rsidRPr="00F37037">
        <w:rPr>
          <w:rFonts w:eastAsia="MS Mincho"/>
          <w:sz w:val="18"/>
          <w:lang w:val="en-US" w:eastAsia="ja-JP"/>
        </w:rPr>
        <w:t xml:space="preserve"> new TBEN I/O module with on-board logic simplifies parameterization and operation of roller motors </w:t>
      </w:r>
    </w:p>
    <w:p w14:paraId="2225E684" w14:textId="77777777" w:rsidR="00FC67C9" w:rsidRPr="00DE4956" w:rsidRDefault="00FC67C9" w:rsidP="00DE4956">
      <w:pPr>
        <w:framePr w:w="6209" w:h="13078" w:wrap="notBeside" w:vAnchor="page" w:hAnchor="page" w:x="1248" w:y="2836" w:anchorLock="1"/>
        <w:spacing w:line="360" w:lineRule="auto"/>
        <w:rPr>
          <w:rFonts w:eastAsia="MS Mincho"/>
          <w:sz w:val="18"/>
          <w:lang w:val="en-US" w:eastAsia="ja-JP"/>
        </w:rPr>
      </w:pPr>
    </w:p>
    <w:p w14:paraId="2080B9E3" w14:textId="254B0EDA"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roofErr w:type="spellStart"/>
      <w:r w:rsidRPr="00DE4956">
        <w:rPr>
          <w:rFonts w:eastAsia="MS Mincho"/>
          <w:sz w:val="20"/>
          <w:szCs w:val="20"/>
          <w:lang w:val="en-US" w:eastAsia="ja-JP"/>
        </w:rPr>
        <w:t>Mülheim</w:t>
      </w:r>
      <w:proofErr w:type="spellEnd"/>
      <w:r w:rsidRPr="00DE4956">
        <w:rPr>
          <w:rFonts w:eastAsia="MS Mincho"/>
          <w:sz w:val="20"/>
          <w:szCs w:val="20"/>
          <w:lang w:val="en-US" w:eastAsia="ja-JP"/>
        </w:rPr>
        <w:t xml:space="preserve">, </w:t>
      </w:r>
      <w:r w:rsidR="00F37037">
        <w:rPr>
          <w:rFonts w:eastAsia="MS Mincho"/>
          <w:sz w:val="20"/>
          <w:szCs w:val="20"/>
          <w:lang w:val="en-US" w:eastAsia="ja-JP"/>
        </w:rPr>
        <w:t>September</w:t>
      </w:r>
      <w:r w:rsidRPr="00DE4956">
        <w:rPr>
          <w:rFonts w:eastAsia="MS Mincho"/>
          <w:sz w:val="20"/>
          <w:szCs w:val="20"/>
          <w:lang w:val="en-US" w:eastAsia="ja-JP"/>
        </w:rPr>
        <w:t xml:space="preserve"> </w:t>
      </w:r>
      <w:r w:rsidR="00FF2F82">
        <w:rPr>
          <w:rFonts w:eastAsia="MS Mincho"/>
          <w:sz w:val="20"/>
          <w:szCs w:val="20"/>
          <w:lang w:val="en-US" w:eastAsia="ja-JP"/>
        </w:rPr>
        <w:t>23</w:t>
      </w:r>
      <w:r w:rsidRPr="00DE4956">
        <w:rPr>
          <w:rFonts w:eastAsia="MS Mincho"/>
          <w:sz w:val="20"/>
          <w:szCs w:val="20"/>
          <w:lang w:val="en-US" w:eastAsia="ja-JP"/>
        </w:rPr>
        <w:t xml:space="preserve">, 2021 – </w:t>
      </w:r>
      <w:proofErr w:type="spellStart"/>
      <w:r w:rsidR="00F37037" w:rsidRPr="00F37037">
        <w:rPr>
          <w:rFonts w:eastAsia="MS Mincho"/>
          <w:sz w:val="20"/>
          <w:szCs w:val="20"/>
          <w:lang w:val="en-US" w:eastAsia="ja-JP"/>
        </w:rPr>
        <w:t>Turck</w:t>
      </w:r>
      <w:proofErr w:type="spellEnd"/>
      <w:r w:rsidR="00F37037" w:rsidRPr="00F37037">
        <w:rPr>
          <w:rFonts w:eastAsia="MS Mincho"/>
          <w:sz w:val="20"/>
          <w:szCs w:val="20"/>
          <w:lang w:val="en-US" w:eastAsia="ja-JP"/>
        </w:rPr>
        <w:t xml:space="preserve"> is expanding its TBEN-L Ethernet I/O family to include modules for the drive control of roller conveyor modules. The compact TBEN-LL-4RMC controls up to four </w:t>
      </w:r>
      <w:proofErr w:type="spellStart"/>
      <w:r w:rsidR="00F37037" w:rsidRPr="00F37037">
        <w:rPr>
          <w:rFonts w:eastAsia="MS Mincho"/>
          <w:sz w:val="20"/>
          <w:szCs w:val="20"/>
          <w:lang w:val="en-US" w:eastAsia="ja-JP"/>
        </w:rPr>
        <w:t>RollerDrive</w:t>
      </w:r>
      <w:proofErr w:type="spellEnd"/>
      <w:r w:rsidR="00F37037" w:rsidRPr="00F37037">
        <w:rPr>
          <w:rFonts w:eastAsia="MS Mincho"/>
          <w:sz w:val="20"/>
          <w:szCs w:val="20"/>
          <w:lang w:val="en-US" w:eastAsia="ja-JP"/>
        </w:rPr>
        <w:t xml:space="preserve"> EC5000 48 motors from </w:t>
      </w:r>
      <w:proofErr w:type="spellStart"/>
      <w:r w:rsidR="00F37037" w:rsidRPr="00F37037">
        <w:rPr>
          <w:rFonts w:eastAsia="MS Mincho"/>
          <w:sz w:val="20"/>
          <w:szCs w:val="20"/>
          <w:lang w:val="en-US" w:eastAsia="ja-JP"/>
        </w:rPr>
        <w:t>Interroll</w:t>
      </w:r>
      <w:proofErr w:type="spellEnd"/>
      <w:r w:rsidR="00F37037" w:rsidRPr="00F37037">
        <w:rPr>
          <w:rFonts w:eastAsia="MS Mincho"/>
          <w:sz w:val="20"/>
          <w:szCs w:val="20"/>
          <w:lang w:val="en-US" w:eastAsia="ja-JP"/>
        </w:rPr>
        <w:t xml:space="preserve"> with the special feature that 48 V motors can also be used. Four digital inputs and four universal digital channels, which can also be used as inputs or outputs, are used for direct integration of trigger signals or other actuators. The flexible TBEN module encapsulates the CAN protocol and enables simple parameterization and control of the roller motors as well as the actual communication. The support of other motor types with a CAN interface is planned with future device versions.</w:t>
      </w:r>
    </w:p>
    <w:p w14:paraId="05680D2A"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05706016" w14:textId="5CF5A5EE" w:rsidR="00DE4956" w:rsidRDefault="00F37037" w:rsidP="00DE4956">
      <w:pPr>
        <w:framePr w:w="6209" w:h="13078" w:wrap="notBeside" w:vAnchor="page" w:hAnchor="page" w:x="1248" w:y="2836" w:anchorLock="1"/>
        <w:spacing w:line="360" w:lineRule="auto"/>
        <w:rPr>
          <w:rFonts w:eastAsia="MS Mincho"/>
          <w:sz w:val="20"/>
          <w:szCs w:val="20"/>
          <w:lang w:val="en-US" w:eastAsia="ja-JP"/>
        </w:rPr>
      </w:pPr>
      <w:r w:rsidRPr="00F37037">
        <w:rPr>
          <w:rFonts w:eastAsia="MS Mincho"/>
          <w:sz w:val="20"/>
          <w:szCs w:val="20"/>
          <w:lang w:val="en-US" w:eastAsia="ja-JP"/>
        </w:rPr>
        <w:t xml:space="preserve">Parallel to the roller motor control, digital signals can be used and processed directly on the block module by </w:t>
      </w:r>
      <w:proofErr w:type="spellStart"/>
      <w:r w:rsidRPr="00F37037">
        <w:rPr>
          <w:rFonts w:eastAsia="MS Mincho"/>
          <w:sz w:val="20"/>
          <w:szCs w:val="20"/>
          <w:lang w:val="en-US" w:eastAsia="ja-JP"/>
        </w:rPr>
        <w:t>Turck's</w:t>
      </w:r>
      <w:proofErr w:type="spellEnd"/>
      <w:r w:rsidRPr="00F37037">
        <w:rPr>
          <w:rFonts w:eastAsia="MS Mincho"/>
          <w:sz w:val="20"/>
          <w:szCs w:val="20"/>
          <w:lang w:val="en-US" w:eastAsia="ja-JP"/>
        </w:rPr>
        <w:t xml:space="preserve"> ARGEE on-board logic. This therefore relieves the network and the central controller. Via the multiprotocol Ethernet interface, the device can be connected to controllers with </w:t>
      </w:r>
      <w:proofErr w:type="spellStart"/>
      <w:r w:rsidRPr="00F37037">
        <w:rPr>
          <w:rFonts w:eastAsia="MS Mincho"/>
          <w:sz w:val="20"/>
          <w:szCs w:val="20"/>
          <w:lang w:val="en-US" w:eastAsia="ja-JP"/>
        </w:rPr>
        <w:t>Profinet</w:t>
      </w:r>
      <w:proofErr w:type="spellEnd"/>
      <w:r w:rsidRPr="00F37037">
        <w:rPr>
          <w:rFonts w:eastAsia="MS Mincho"/>
          <w:sz w:val="20"/>
          <w:szCs w:val="20"/>
          <w:lang w:val="en-US" w:eastAsia="ja-JP"/>
        </w:rPr>
        <w:t>, Ethernet/IP or Modbus TCP without user intervention</w:t>
      </w:r>
      <w:r w:rsidR="00FC67C9">
        <w:rPr>
          <w:rFonts w:eastAsia="MS Mincho"/>
          <w:sz w:val="20"/>
          <w:szCs w:val="20"/>
          <w:lang w:val="en-US" w:eastAsia="ja-JP"/>
        </w:rPr>
        <w:t>.</w:t>
      </w:r>
    </w:p>
    <w:p w14:paraId="53A05D1C" w14:textId="77777777" w:rsidR="00FC67C9" w:rsidRDefault="00FC67C9" w:rsidP="00DE4956">
      <w:pPr>
        <w:framePr w:w="6209" w:h="13078" w:wrap="notBeside" w:vAnchor="page" w:hAnchor="page" w:x="1248" w:y="2836" w:anchorLock="1"/>
        <w:spacing w:line="360" w:lineRule="auto"/>
        <w:rPr>
          <w:rFonts w:eastAsia="MS Mincho"/>
          <w:sz w:val="20"/>
          <w:szCs w:val="20"/>
          <w:lang w:val="en-US" w:eastAsia="ja-JP"/>
        </w:rPr>
      </w:pPr>
    </w:p>
    <w:p w14:paraId="091B6ACD" w14:textId="53DE347A" w:rsidR="00822D43" w:rsidRPr="00822D43" w:rsidRDefault="00F37037" w:rsidP="00781532">
      <w:pPr>
        <w:framePr w:w="6209" w:h="13078" w:wrap="notBeside" w:vAnchor="page" w:hAnchor="page" w:x="1248" w:y="2836" w:anchorLock="1"/>
        <w:spacing w:line="360" w:lineRule="auto"/>
        <w:rPr>
          <w:lang w:val="en-US"/>
        </w:rPr>
      </w:pPr>
      <w:r w:rsidRPr="00F37037">
        <w:rPr>
          <w:rFonts w:eastAsia="MS Mincho"/>
          <w:sz w:val="20"/>
          <w:lang w:val="en-US"/>
        </w:rPr>
        <w:t>The robust multiprotocol block module with IP67/IP69K protection is vibration and shock tested. Equipped with a glass-fiber reinforced housing and fully encapsulated module electronics, it is ideally suited for use in demanding logistics and production applications at temperatures ranging from -40 °C to +70 °C. Power is supplied via L-coded M12 terminals</w:t>
      </w:r>
      <w:r w:rsidR="00DF3696">
        <w:rPr>
          <w:rFonts w:eastAsia="MS Mincho"/>
          <w:sz w:val="20"/>
          <w:lang w:val="en-US"/>
        </w:rPr>
        <w:t>.</w:t>
      </w: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AB3B" w14:textId="77777777" w:rsidR="00DE4956" w:rsidRDefault="00DE4956">
      <w:r>
        <w:separator/>
      </w:r>
    </w:p>
  </w:endnote>
  <w:endnote w:type="continuationSeparator" w:id="0">
    <w:p w14:paraId="75EB43AE" w14:textId="77777777" w:rsidR="00DE4956" w:rsidRDefault="00DE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4ED4" w14:textId="77777777" w:rsidR="00DE4956" w:rsidRDefault="00DE4956">
      <w:r>
        <w:separator/>
      </w:r>
    </w:p>
  </w:footnote>
  <w:footnote w:type="continuationSeparator" w:id="0">
    <w:p w14:paraId="700E7C0D" w14:textId="77777777" w:rsidR="00DE4956" w:rsidRDefault="00DE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C0EB8"/>
    <w:rsid w:val="000D160A"/>
    <w:rsid w:val="00112CCC"/>
    <w:rsid w:val="001F507E"/>
    <w:rsid w:val="00220319"/>
    <w:rsid w:val="002671D9"/>
    <w:rsid w:val="002C1940"/>
    <w:rsid w:val="002C4F63"/>
    <w:rsid w:val="003145D3"/>
    <w:rsid w:val="003B568C"/>
    <w:rsid w:val="005E6EC2"/>
    <w:rsid w:val="00732919"/>
    <w:rsid w:val="00773BB6"/>
    <w:rsid w:val="00781532"/>
    <w:rsid w:val="00822D43"/>
    <w:rsid w:val="00864B51"/>
    <w:rsid w:val="0094322E"/>
    <w:rsid w:val="00B11CF5"/>
    <w:rsid w:val="00C45777"/>
    <w:rsid w:val="00C91790"/>
    <w:rsid w:val="00CA6AAE"/>
    <w:rsid w:val="00CC387B"/>
    <w:rsid w:val="00D67139"/>
    <w:rsid w:val="00D903B2"/>
    <w:rsid w:val="00DB1FC7"/>
    <w:rsid w:val="00DC3526"/>
    <w:rsid w:val="00DE4956"/>
    <w:rsid w:val="00DF3696"/>
    <w:rsid w:val="00F27199"/>
    <w:rsid w:val="00F37037"/>
    <w:rsid w:val="00F93AAE"/>
    <w:rsid w:val="00FC67C9"/>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flexible-drive-control-of-roller-conveyors-42003.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1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Fieldbus FA - IP67 block I/O|fbc23190-0ce8-45c2-a6f6-e7c239599927</eb6d49cb10ac41d298388f90b97629cc>
    <TaxCatchAll xmlns="a086a95f-04fe-4383-82a7-832f56f0496a">
      <Value>12</Value>
    </TaxCatchAll>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17981-3A4C-42DC-A5C5-68AB535016C3}"/>
</file>

<file path=customXml/itemProps2.xml><?xml version="1.0" encoding="utf-8"?>
<ds:datastoreItem xmlns:ds="http://schemas.openxmlformats.org/officeDocument/2006/customXml" ds:itemID="{87114FA0-C237-48AC-833A-409973D0B838}"/>
</file>

<file path=customXml/itemProps3.xml><?xml version="1.0" encoding="utf-8"?>
<ds:datastoreItem xmlns:ds="http://schemas.openxmlformats.org/officeDocument/2006/customXml" ds:itemID="{8C055A2A-2127-41F0-94DF-804B1D73900E}"/>
</file>

<file path=docProps/app.xml><?xml version="1.0" encoding="utf-8"?>
<Properties xmlns="http://schemas.openxmlformats.org/officeDocument/2006/extended-properties" xmlns:vt="http://schemas.openxmlformats.org/officeDocument/2006/docPropsVTypes">
  <Template>Turck_PRxx21_EN.dotx</Template>
  <TotalTime>0</TotalTime>
  <Pages>1</Pages>
  <Words>315</Words>
  <Characters>1985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12</cp:revision>
  <dcterms:created xsi:type="dcterms:W3CDTF">2021-07-22T14:49:00Z</dcterms:created>
  <dcterms:modified xsi:type="dcterms:W3CDTF">2021-09-17T11:18:00Z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Status">
    <vt:lpwstr>(1) In Progress</vt:lpwstr>
  </property>
  <property fmtid="{D5CDD505-2E9C-101B-9397-08002B2CF9AE}" pid="4" name="Strategic Subject">
    <vt:lpwstr/>
  </property>
  <property fmtid="{D5CDD505-2E9C-101B-9397-08002B2CF9AE}" pid="5" name="Marketer">
    <vt:lpwstr>3044</vt:lpwstr>
  </property>
  <property fmtid="{D5CDD505-2E9C-101B-9397-08002B2CF9AE}" pid="6" name="Type of Content">
    <vt:lpwstr>Press Release (PR)</vt:lpwstr>
  </property>
  <property fmtid="{D5CDD505-2E9C-101B-9397-08002B2CF9AE}" pid="7" name="_docset_NoMedatataSyncRequired">
    <vt:lpwstr>False</vt:lpwstr>
  </property>
  <property fmtid="{D5CDD505-2E9C-101B-9397-08002B2CF9AE}" pid="8" name="Topics_x0020_Technologies">
    <vt:lpwstr/>
  </property>
  <property fmtid="{D5CDD505-2E9C-101B-9397-08002B2CF9AE}" pid="9" name="Character_x0020_of_x0020_Application">
    <vt:lpwstr/>
  </property>
  <property fmtid="{D5CDD505-2E9C-101B-9397-08002B2CF9AE}" pid="10" name="Channel Decision">
    <vt:lpwstr/>
  </property>
  <property fmtid="{D5CDD505-2E9C-101B-9397-08002B2CF9AE}" pid="11" name="Target_x0020_Industry">
    <vt:lpwstr/>
  </property>
  <property fmtid="{D5CDD505-2E9C-101B-9397-08002B2CF9AE}" pid="12" name="Product_x0020_Group_x0020_v2">
    <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12;#Fieldbus FA - IP67 block I/O|fbc23190-0ce8-45c2-a6f6-e7c239599927</vt:lpwstr>
  </property>
  <property fmtid="{D5CDD505-2E9C-101B-9397-08002B2CF9AE}" pid="17" name="Assigned To0">
    <vt:lpwstr>3066</vt:lpwstr>
  </property>
  <property fmtid="{D5CDD505-2E9C-101B-9397-08002B2CF9AE}" pid="18" name="Marketing Subject">
    <vt:lpwstr>11</vt:lpwstr>
  </property>
</Properties>
</file>