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0BB4F" w14:textId="61925D65" w:rsidR="001B164A" w:rsidRDefault="00A773A8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96D1432" wp14:editId="293038D2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EB259" w14:textId="698C5BA2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074FF3">
        <w:rPr>
          <w:color w:val="808080"/>
          <w:sz w:val="22"/>
          <w:szCs w:val="20"/>
        </w:rPr>
        <w:t>07</w:t>
      </w:r>
      <w:r w:rsidR="00074FF3" w:rsidRPr="00074FF3">
        <w:rPr>
          <w:color w:val="808080"/>
          <w:sz w:val="22"/>
          <w:szCs w:val="20"/>
        </w:rPr>
        <w:t>/21</w:t>
      </w:r>
    </w:p>
    <w:p w14:paraId="150CC259" w14:textId="0941D724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074FF3">
        <w:rPr>
          <w:bCs/>
          <w:color w:val="808080"/>
          <w:sz w:val="16"/>
          <w:szCs w:val="16"/>
        </w:rPr>
        <w:t>07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58884C9" w14:textId="6AE0804C" w:rsidR="00B11DC3" w:rsidRDefault="00D151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Effizientes Condition-Monitoring verspricht Turck kombinierter Luftfeuchtigkeits-/Temperatur-Sensor</w:t>
      </w:r>
    </w:p>
    <w:p w14:paraId="5235B4E3" w14:textId="77777777" w:rsidR="00D20BC7" w:rsidRDefault="00D20BC7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13583DFC" w14:textId="71B1EF49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515B2EFE" w14:textId="08B24DBD" w:rsidR="00B11DC3" w:rsidRPr="005F1A6B" w:rsidRDefault="00DD3CA6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="00D20BC7" w:rsidRPr="00D20BC7">
          <w:rPr>
            <w:rStyle w:val="Hyperlink"/>
            <w:snapToGrid w:val="0"/>
            <w:sz w:val="18"/>
            <w:szCs w:val="18"/>
          </w:rPr>
          <w:t>https://www.turck.de/de/produktneuheiten-2860_conditionmonitoringsensor-fuer-temperatur-und-luftfeuchtigkeit-39876.php</w:t>
        </w:r>
      </w:hyperlink>
    </w:p>
    <w:p w14:paraId="3226A18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F0FE7C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03A8890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095F806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6458AD75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A773A8">
        <w:rPr>
          <w:color w:val="808080"/>
          <w:sz w:val="16"/>
          <w:lang w:val="it-IT"/>
        </w:rPr>
        <w:t>Telefon</w:t>
      </w:r>
      <w:proofErr w:type="spellEnd"/>
      <w:r w:rsidRPr="00A773A8">
        <w:rPr>
          <w:color w:val="808080"/>
          <w:sz w:val="16"/>
          <w:lang w:val="it-IT"/>
        </w:rPr>
        <w:t>: +49 208 4952-149</w:t>
      </w:r>
    </w:p>
    <w:p w14:paraId="390352F2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A773A8">
        <w:rPr>
          <w:color w:val="808080"/>
          <w:sz w:val="16"/>
          <w:lang w:val="it-IT"/>
        </w:rPr>
        <w:t xml:space="preserve">Mobil: +49 160 93950359 </w:t>
      </w:r>
    </w:p>
    <w:p w14:paraId="4F91E7E7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A773A8">
        <w:rPr>
          <w:color w:val="808080"/>
          <w:sz w:val="16"/>
          <w:lang w:val="it-IT"/>
        </w:rPr>
        <w:t>Mail: klaus.albers@turck.com</w:t>
      </w:r>
    </w:p>
    <w:p w14:paraId="2B7A6887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A773A8">
        <w:rPr>
          <w:color w:val="808080"/>
          <w:sz w:val="16"/>
          <w:lang w:val="en-US"/>
        </w:rPr>
        <w:t>Web: www.turck.</w:t>
      </w:r>
      <w:r w:rsidR="001B164A" w:rsidRPr="00A773A8">
        <w:rPr>
          <w:color w:val="808080"/>
          <w:sz w:val="16"/>
          <w:lang w:val="en-US"/>
        </w:rPr>
        <w:t>de/</w:t>
      </w:r>
      <w:r w:rsidRPr="00A773A8">
        <w:rPr>
          <w:color w:val="808080"/>
          <w:sz w:val="16"/>
          <w:lang w:val="en-US"/>
        </w:rPr>
        <w:t>presse</w:t>
      </w:r>
    </w:p>
    <w:p w14:paraId="1208D432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7C12AC6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892D901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A773A8">
        <w:rPr>
          <w:color w:val="808080"/>
          <w:sz w:val="16"/>
          <w:lang w:val="en-US"/>
        </w:rPr>
        <w:t>LESER-KONTAKT</w:t>
      </w:r>
    </w:p>
    <w:p w14:paraId="449BC491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6D0DA46" w14:textId="77777777" w:rsidR="00012BF2" w:rsidRPr="00A773A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A773A8">
        <w:rPr>
          <w:b/>
          <w:color w:val="808080"/>
          <w:sz w:val="16"/>
          <w:lang w:val="en-US"/>
        </w:rPr>
        <w:t>Deutschland</w:t>
      </w:r>
      <w:r w:rsidRPr="00A773A8">
        <w:rPr>
          <w:color w:val="808080"/>
          <w:sz w:val="16"/>
          <w:lang w:val="en-US"/>
        </w:rPr>
        <w:t>:</w:t>
      </w:r>
    </w:p>
    <w:p w14:paraId="355282F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A773A8">
        <w:rPr>
          <w:color w:val="808080"/>
          <w:sz w:val="16"/>
          <w:lang w:val="en-US"/>
        </w:rPr>
        <w:t xml:space="preserve">Hans </w:t>
      </w:r>
      <w:proofErr w:type="spellStart"/>
      <w:r w:rsidRPr="00A773A8">
        <w:rPr>
          <w:color w:val="808080"/>
          <w:sz w:val="16"/>
          <w:lang w:val="en-US"/>
        </w:rPr>
        <w:t>Turck</w:t>
      </w:r>
      <w:proofErr w:type="spellEnd"/>
      <w:r w:rsidRPr="00A773A8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3977789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75A863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6DC80E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744A7808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67EBC1BE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A74732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072BD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CD3BD9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21CDBD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82A915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417507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D778B9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E34462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674158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E6A509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FA21FA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9A3F92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299C6E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06F4F53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942F5B9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8D99A7D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F0896E9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79238E4" w14:textId="2A4228E6" w:rsidR="008520A0" w:rsidRPr="008520A0" w:rsidRDefault="009C7059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Luftfeuchtigkeits-</w:t>
      </w:r>
      <w:r w:rsidR="00D83EF5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Temperatur</w:t>
      </w:r>
      <w:r w:rsidR="00646220">
        <w:rPr>
          <w:iCs/>
          <w:sz w:val="28"/>
          <w:szCs w:val="28"/>
        </w:rPr>
        <w:t xml:space="preserve">-Sensor mit IO-Link </w:t>
      </w:r>
    </w:p>
    <w:p w14:paraId="3F9D7146" w14:textId="4727C40A" w:rsidR="008520A0" w:rsidRPr="00646220" w:rsidRDefault="00646220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646220">
        <w:rPr>
          <w:iCs/>
          <w:sz w:val="18"/>
          <w:szCs w:val="18"/>
          <w:lang w:val="de-DE"/>
        </w:rPr>
        <w:t>Turcks Condition</w:t>
      </w:r>
      <w:r>
        <w:rPr>
          <w:iCs/>
          <w:sz w:val="18"/>
          <w:szCs w:val="18"/>
          <w:lang w:val="de-DE"/>
        </w:rPr>
        <w:t>-</w:t>
      </w:r>
      <w:r w:rsidRPr="00646220">
        <w:rPr>
          <w:iCs/>
          <w:sz w:val="18"/>
          <w:szCs w:val="18"/>
          <w:lang w:val="de-DE"/>
        </w:rPr>
        <w:t>Monit</w:t>
      </w:r>
      <w:r>
        <w:rPr>
          <w:iCs/>
          <w:sz w:val="18"/>
          <w:szCs w:val="18"/>
          <w:lang w:val="de-DE"/>
        </w:rPr>
        <w:t>oring-</w:t>
      </w:r>
      <w:r w:rsidRPr="00646220">
        <w:rPr>
          <w:iCs/>
          <w:sz w:val="18"/>
          <w:szCs w:val="18"/>
          <w:lang w:val="de-DE"/>
        </w:rPr>
        <w:t xml:space="preserve">Sensor </w:t>
      </w:r>
      <w:r w:rsidR="00160189">
        <w:rPr>
          <w:iCs/>
          <w:sz w:val="18"/>
          <w:szCs w:val="18"/>
          <w:lang w:val="de-DE"/>
        </w:rPr>
        <w:t>erleichtert Zustandsüberwachung von Räumen, Maschinen und Anlagen vor Ort und im IIoT</w:t>
      </w:r>
      <w:r>
        <w:rPr>
          <w:iCs/>
          <w:sz w:val="18"/>
          <w:szCs w:val="18"/>
          <w:lang w:val="de-DE"/>
        </w:rPr>
        <w:t xml:space="preserve"> </w:t>
      </w:r>
    </w:p>
    <w:p w14:paraId="6BBABAC8" w14:textId="2C2A8CC3" w:rsidR="00160189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29061C">
        <w:rPr>
          <w:lang w:val="de-DE"/>
        </w:rPr>
        <w:t xml:space="preserve">Mülheim, </w:t>
      </w:r>
      <w:r w:rsidR="009C2D1A">
        <w:rPr>
          <w:lang w:val="de-DE"/>
        </w:rPr>
        <w:t>1</w:t>
      </w:r>
      <w:r w:rsidR="00DD3CA6">
        <w:rPr>
          <w:lang w:val="de-DE"/>
        </w:rPr>
        <w:t>5</w:t>
      </w:r>
      <w:r w:rsidRPr="0029061C">
        <w:rPr>
          <w:lang w:val="de-DE"/>
        </w:rPr>
        <w:t xml:space="preserve">. </w:t>
      </w:r>
      <w:r w:rsidR="009C2D1A">
        <w:rPr>
          <w:lang w:val="de-DE"/>
        </w:rPr>
        <w:t>April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9C7059">
        <w:rPr>
          <w:lang w:val="de-DE"/>
        </w:rPr>
        <w:t>Mit</w:t>
      </w:r>
      <w:r w:rsidR="0029061C">
        <w:rPr>
          <w:lang w:val="de-DE"/>
        </w:rPr>
        <w:t xml:space="preserve"> seine</w:t>
      </w:r>
      <w:r w:rsidR="009C7059">
        <w:rPr>
          <w:lang w:val="de-DE"/>
        </w:rPr>
        <w:t>m</w:t>
      </w:r>
      <w:r w:rsidR="0029061C">
        <w:rPr>
          <w:lang w:val="de-DE"/>
        </w:rPr>
        <w:t xml:space="preserve"> ersten </w:t>
      </w:r>
      <w:r w:rsidR="00581AE1">
        <w:rPr>
          <w:lang w:val="de-DE"/>
        </w:rPr>
        <w:t>kombinierten</w:t>
      </w:r>
      <w:r w:rsidR="0029061C">
        <w:rPr>
          <w:lang w:val="de-DE"/>
        </w:rPr>
        <w:t xml:space="preserve"> </w:t>
      </w:r>
      <w:r w:rsidR="009C7059">
        <w:rPr>
          <w:lang w:val="de-DE"/>
        </w:rPr>
        <w:t>Luftf</w:t>
      </w:r>
      <w:r w:rsidR="0029061C">
        <w:rPr>
          <w:lang w:val="de-DE"/>
        </w:rPr>
        <w:t>euchtigkeits-</w:t>
      </w:r>
      <w:r w:rsidR="009C7059">
        <w:rPr>
          <w:lang w:val="de-DE"/>
        </w:rPr>
        <w:t>/</w:t>
      </w:r>
      <w:r w:rsidR="0029061C">
        <w:rPr>
          <w:lang w:val="de-DE"/>
        </w:rPr>
        <w:t>Temperatur</w:t>
      </w:r>
      <w:r w:rsidR="00D05BA1">
        <w:rPr>
          <w:lang w:val="de-DE"/>
        </w:rPr>
        <w:t>-S</w:t>
      </w:r>
      <w:r w:rsidR="0029061C">
        <w:rPr>
          <w:lang w:val="de-DE"/>
        </w:rPr>
        <w:t xml:space="preserve">ensor </w:t>
      </w:r>
      <w:r w:rsidR="009C7059">
        <w:rPr>
          <w:lang w:val="de-DE"/>
        </w:rPr>
        <w:t>ermöglicht Turck kosteneffizientes Condition Monitoring</w:t>
      </w:r>
      <w:r w:rsidR="00160189">
        <w:rPr>
          <w:lang w:val="de-DE"/>
        </w:rPr>
        <w:t xml:space="preserve"> vor Ort und im IIoT; über die </w:t>
      </w:r>
      <w:r w:rsidR="009C7059">
        <w:rPr>
          <w:lang w:val="de-DE"/>
        </w:rPr>
        <w:t>IO-Link-Schnittstelle zudem besonders einfach integrierbar</w:t>
      </w:r>
      <w:r w:rsidR="0029061C">
        <w:rPr>
          <w:lang w:val="de-DE"/>
        </w:rPr>
        <w:t>.</w:t>
      </w:r>
      <w:r w:rsidR="00493840">
        <w:rPr>
          <w:lang w:val="de-DE"/>
        </w:rPr>
        <w:t xml:space="preserve"> D</w:t>
      </w:r>
      <w:r w:rsidR="009C7059">
        <w:rPr>
          <w:lang w:val="de-DE"/>
        </w:rPr>
        <w:t>ank der</w:t>
      </w:r>
      <w:r w:rsidR="00493840">
        <w:rPr>
          <w:lang w:val="de-DE"/>
        </w:rPr>
        <w:t xml:space="preserve"> Kombination </w:t>
      </w:r>
      <w:r w:rsidR="00D83EF5">
        <w:rPr>
          <w:lang w:val="de-DE"/>
        </w:rPr>
        <w:t xml:space="preserve">der </w:t>
      </w:r>
      <w:r w:rsidR="0029061C">
        <w:rPr>
          <w:lang w:val="de-DE"/>
        </w:rPr>
        <w:t>beide</w:t>
      </w:r>
      <w:r w:rsidR="00D83EF5">
        <w:rPr>
          <w:lang w:val="de-DE"/>
        </w:rPr>
        <w:t>n</w:t>
      </w:r>
      <w:r w:rsidR="0029061C">
        <w:rPr>
          <w:lang w:val="de-DE"/>
        </w:rPr>
        <w:t xml:space="preserve"> Messgrößen</w:t>
      </w:r>
      <w:r w:rsidR="00493840">
        <w:rPr>
          <w:lang w:val="de-DE"/>
        </w:rPr>
        <w:t xml:space="preserve"> </w:t>
      </w:r>
      <w:r w:rsidR="00D83EF5">
        <w:rPr>
          <w:lang w:val="de-DE"/>
        </w:rPr>
        <w:t xml:space="preserve">Luftfeuchtigkeit und Temperatur </w:t>
      </w:r>
      <w:r w:rsidR="00493840">
        <w:rPr>
          <w:lang w:val="de-DE"/>
        </w:rPr>
        <w:t xml:space="preserve">in einem Gerät </w:t>
      </w:r>
      <w:r w:rsidR="009C7059">
        <w:rPr>
          <w:lang w:val="de-DE"/>
        </w:rPr>
        <w:t xml:space="preserve">eignet sich der </w:t>
      </w:r>
      <w:r w:rsidR="009C7059" w:rsidRPr="009C7059">
        <w:rPr>
          <w:lang w:val="de-DE"/>
        </w:rPr>
        <w:t>CMTH-M12</w:t>
      </w:r>
      <w:r w:rsidR="009C7059">
        <w:rPr>
          <w:lang w:val="de-DE"/>
        </w:rPr>
        <w:t xml:space="preserve"> </w:t>
      </w:r>
      <w:r w:rsidR="00160189">
        <w:rPr>
          <w:lang w:val="de-DE"/>
        </w:rPr>
        <w:t xml:space="preserve">optimal </w:t>
      </w:r>
      <w:r w:rsidR="00D83EF5">
        <w:rPr>
          <w:lang w:val="de-DE"/>
        </w:rPr>
        <w:t xml:space="preserve">für Condition-Monitoring-Systeme zur Zustandsüberwachung von Maschinen und Anlagen oder </w:t>
      </w:r>
      <w:r w:rsidR="002B1614">
        <w:rPr>
          <w:lang w:val="de-DE"/>
        </w:rPr>
        <w:t>zur Überwachung des Klimas in Produktions- und Lage</w:t>
      </w:r>
      <w:r w:rsidR="00D83EF5">
        <w:rPr>
          <w:lang w:val="de-DE"/>
        </w:rPr>
        <w:t>r</w:t>
      </w:r>
      <w:r w:rsidR="002B1614">
        <w:rPr>
          <w:lang w:val="de-DE"/>
        </w:rPr>
        <w:t>gebäuden</w:t>
      </w:r>
      <w:r w:rsidR="00D83EF5">
        <w:rPr>
          <w:lang w:val="de-DE"/>
        </w:rPr>
        <w:t xml:space="preserve"> in zahlreichen Branchen, von der Automobil- über die Halbleiter- und Lebensmittelindustrie bis zur Landwirtschaft.</w:t>
      </w:r>
    </w:p>
    <w:p w14:paraId="1200A63D" w14:textId="77777777" w:rsidR="00160189" w:rsidRDefault="0016018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084A4C8" w14:textId="18B2D20E" w:rsidR="002B1614" w:rsidRDefault="002B161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</w:t>
      </w:r>
      <w:r w:rsidR="00493840">
        <w:rPr>
          <w:lang w:val="de-DE"/>
        </w:rPr>
        <w:t>Se</w:t>
      </w:r>
      <w:r w:rsidR="00581AE1">
        <w:rPr>
          <w:lang w:val="de-DE"/>
        </w:rPr>
        <w:t>n</w:t>
      </w:r>
      <w:r w:rsidR="00493840">
        <w:rPr>
          <w:lang w:val="de-DE"/>
        </w:rPr>
        <w:t>sor</w:t>
      </w:r>
      <w:r>
        <w:rPr>
          <w:lang w:val="de-DE"/>
        </w:rPr>
        <w:t xml:space="preserve"> erfasst</w:t>
      </w:r>
      <w:r w:rsidR="00493840">
        <w:rPr>
          <w:lang w:val="de-DE"/>
        </w:rPr>
        <w:t xml:space="preserve"> zwei Gr</w:t>
      </w:r>
      <w:r w:rsidR="00581AE1">
        <w:rPr>
          <w:lang w:val="de-DE"/>
        </w:rPr>
        <w:t>e</w:t>
      </w:r>
      <w:r w:rsidR="00493840">
        <w:rPr>
          <w:lang w:val="de-DE"/>
        </w:rPr>
        <w:t xml:space="preserve">nzstandbereiche mit </w:t>
      </w:r>
      <w:r w:rsidR="00581AE1">
        <w:rPr>
          <w:lang w:val="de-DE"/>
        </w:rPr>
        <w:t>je</w:t>
      </w:r>
      <w:r w:rsidR="00493840">
        <w:rPr>
          <w:lang w:val="de-DE"/>
        </w:rPr>
        <w:t xml:space="preserve"> einem Minimal</w:t>
      </w:r>
      <w:r w:rsidR="00581AE1">
        <w:rPr>
          <w:lang w:val="de-DE"/>
        </w:rPr>
        <w:t>-</w:t>
      </w:r>
      <w:r w:rsidR="00493840">
        <w:rPr>
          <w:lang w:val="de-DE"/>
        </w:rPr>
        <w:t xml:space="preserve"> und Maximalwert</w:t>
      </w:r>
      <w:r w:rsidR="00581AE1">
        <w:rPr>
          <w:lang w:val="de-DE"/>
        </w:rPr>
        <w:t>,</w:t>
      </w:r>
      <w:r w:rsidR="00493840">
        <w:rPr>
          <w:lang w:val="de-DE"/>
        </w:rPr>
        <w:t xml:space="preserve"> deren </w:t>
      </w:r>
      <w:r w:rsidR="00D05BA1">
        <w:rPr>
          <w:lang w:val="de-DE"/>
        </w:rPr>
        <w:t>Ü</w:t>
      </w:r>
      <w:r w:rsidR="00493840">
        <w:rPr>
          <w:lang w:val="de-DE"/>
        </w:rPr>
        <w:t>berschr</w:t>
      </w:r>
      <w:r w:rsidR="00581AE1">
        <w:rPr>
          <w:lang w:val="de-DE"/>
        </w:rPr>
        <w:t xml:space="preserve">eiten </w:t>
      </w:r>
      <w:r w:rsidR="00493840">
        <w:rPr>
          <w:lang w:val="de-DE"/>
        </w:rPr>
        <w:t xml:space="preserve">per Warnsignal ausgegeben wird. </w:t>
      </w:r>
      <w:r w:rsidR="00581AE1">
        <w:rPr>
          <w:lang w:val="de-DE"/>
        </w:rPr>
        <w:t xml:space="preserve">Die </w:t>
      </w:r>
      <w:r w:rsidR="00DB4886">
        <w:rPr>
          <w:lang w:val="de-DE"/>
        </w:rPr>
        <w:t>bidirektionale</w:t>
      </w:r>
      <w:r w:rsidR="00581AE1">
        <w:rPr>
          <w:lang w:val="de-DE"/>
        </w:rPr>
        <w:t xml:space="preserve"> </w:t>
      </w:r>
      <w:r w:rsidR="00160189">
        <w:rPr>
          <w:lang w:val="de-DE"/>
        </w:rPr>
        <w:t>IO-Link-</w:t>
      </w:r>
      <w:r w:rsidR="00581AE1">
        <w:rPr>
          <w:lang w:val="de-DE"/>
        </w:rPr>
        <w:t xml:space="preserve">Schnittstelle kann darüber hinaus auch zur Kommunikation der zyklischen </w:t>
      </w:r>
      <w:r>
        <w:rPr>
          <w:lang w:val="de-DE"/>
        </w:rPr>
        <w:t>Nutzd</w:t>
      </w:r>
      <w:r w:rsidR="00581AE1">
        <w:rPr>
          <w:lang w:val="de-DE"/>
        </w:rPr>
        <w:t>aten</w:t>
      </w:r>
      <w:r>
        <w:rPr>
          <w:lang w:val="de-DE"/>
        </w:rPr>
        <w:t xml:space="preserve"> </w:t>
      </w:r>
      <w:r w:rsidR="00D83EF5">
        <w:rPr>
          <w:lang w:val="de-DE"/>
        </w:rPr>
        <w:t xml:space="preserve">sowie von </w:t>
      </w:r>
      <w:r>
        <w:rPr>
          <w:lang w:val="de-DE"/>
        </w:rPr>
        <w:t>Warn</w:t>
      </w:r>
      <w:r w:rsidR="00D83EF5">
        <w:rPr>
          <w:lang w:val="de-DE"/>
        </w:rPr>
        <w:t>- und Status</w:t>
      </w:r>
      <w:r>
        <w:rPr>
          <w:lang w:val="de-DE"/>
        </w:rPr>
        <w:t xml:space="preserve">meldungen </w:t>
      </w:r>
      <w:r w:rsidR="00581AE1">
        <w:rPr>
          <w:lang w:val="de-DE"/>
        </w:rPr>
        <w:t>genutzt werden</w:t>
      </w:r>
      <w:r w:rsidR="00D83EF5">
        <w:rPr>
          <w:lang w:val="de-DE"/>
        </w:rPr>
        <w:t>,</w:t>
      </w:r>
      <w:r w:rsidR="00D83EF5" w:rsidRPr="00D83EF5">
        <w:rPr>
          <w:lang w:val="de-DE"/>
        </w:rPr>
        <w:t xml:space="preserve"> </w:t>
      </w:r>
      <w:r w:rsidR="00D83EF5">
        <w:rPr>
          <w:lang w:val="de-DE"/>
        </w:rPr>
        <w:t xml:space="preserve">beispielsweise Zusatzinformationen wie die </w:t>
      </w:r>
      <w:r w:rsidR="00D151C3">
        <w:rPr>
          <w:lang w:val="de-DE"/>
        </w:rPr>
        <w:t xml:space="preserve">geleisteten </w:t>
      </w:r>
      <w:r w:rsidR="00D83EF5">
        <w:rPr>
          <w:lang w:val="de-DE"/>
        </w:rPr>
        <w:t>Betriebsstunden</w:t>
      </w:r>
      <w:r w:rsidR="00581AE1">
        <w:rPr>
          <w:lang w:val="de-DE"/>
        </w:rPr>
        <w:t>. Alternativ stehen</w:t>
      </w:r>
      <w:r w:rsidR="00DB4886">
        <w:rPr>
          <w:lang w:val="de-DE"/>
        </w:rPr>
        <w:t xml:space="preserve"> </w:t>
      </w:r>
      <w:r w:rsidR="00581AE1">
        <w:rPr>
          <w:lang w:val="de-DE"/>
        </w:rPr>
        <w:t xml:space="preserve">auch klassische Schaltausgänge zur Verfügung. </w:t>
      </w:r>
    </w:p>
    <w:p w14:paraId="441EBE50" w14:textId="77777777" w:rsidR="002B1614" w:rsidRDefault="002B161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2EE6970" w14:textId="0C225C73" w:rsidR="00CC0348" w:rsidRDefault="0049384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In Verbindung mit Tu</w:t>
      </w:r>
      <w:r w:rsidR="007B4AE1">
        <w:rPr>
          <w:lang w:val="de-DE"/>
        </w:rPr>
        <w:t>r</w:t>
      </w:r>
      <w:r>
        <w:rPr>
          <w:lang w:val="de-DE"/>
        </w:rPr>
        <w:t>cks Multip</w:t>
      </w:r>
      <w:r w:rsidR="00581AE1">
        <w:rPr>
          <w:lang w:val="de-DE"/>
        </w:rPr>
        <w:t>r</w:t>
      </w:r>
      <w:r>
        <w:rPr>
          <w:lang w:val="de-DE"/>
        </w:rPr>
        <w:t>ot</w:t>
      </w:r>
      <w:r w:rsidR="00581AE1">
        <w:rPr>
          <w:lang w:val="de-DE"/>
        </w:rPr>
        <w:t>o</w:t>
      </w:r>
      <w:r>
        <w:rPr>
          <w:lang w:val="de-DE"/>
        </w:rPr>
        <w:t>koll-I</w:t>
      </w:r>
      <w:r w:rsidR="002B1614">
        <w:rPr>
          <w:lang w:val="de-DE"/>
        </w:rPr>
        <w:t>/</w:t>
      </w:r>
      <w:r>
        <w:rPr>
          <w:lang w:val="de-DE"/>
        </w:rPr>
        <w:t>O-</w:t>
      </w:r>
      <w:r w:rsidR="00581AE1">
        <w:rPr>
          <w:lang w:val="de-DE"/>
        </w:rPr>
        <w:t>Geräten</w:t>
      </w:r>
      <w:r>
        <w:rPr>
          <w:lang w:val="de-DE"/>
        </w:rPr>
        <w:t xml:space="preserve"> </w:t>
      </w:r>
      <w:r w:rsidR="002B1614">
        <w:rPr>
          <w:lang w:val="de-DE"/>
        </w:rPr>
        <w:t xml:space="preserve">können </w:t>
      </w:r>
      <w:r w:rsidR="00DB4886">
        <w:rPr>
          <w:lang w:val="de-DE"/>
        </w:rPr>
        <w:t>Nutz- und An</w:t>
      </w:r>
      <w:r w:rsidR="00CC0348">
        <w:rPr>
          <w:lang w:val="de-DE"/>
        </w:rPr>
        <w:t>a</w:t>
      </w:r>
      <w:r w:rsidR="00DB4886">
        <w:rPr>
          <w:lang w:val="de-DE"/>
        </w:rPr>
        <w:t>lysedaten über separate Ethernet-</w:t>
      </w:r>
      <w:r w:rsidR="002B1614">
        <w:rPr>
          <w:lang w:val="de-DE"/>
        </w:rPr>
        <w:t>Protokolle kommun</w:t>
      </w:r>
      <w:r w:rsidR="003747AC">
        <w:rPr>
          <w:lang w:val="de-DE"/>
        </w:rPr>
        <w:t>i</w:t>
      </w:r>
      <w:r w:rsidR="002B1614">
        <w:rPr>
          <w:lang w:val="de-DE"/>
        </w:rPr>
        <w:t>ziert werden</w:t>
      </w:r>
      <w:r w:rsidR="00DB4886">
        <w:rPr>
          <w:lang w:val="de-DE"/>
        </w:rPr>
        <w:t>. W</w:t>
      </w:r>
      <w:r w:rsidR="00CC0348">
        <w:rPr>
          <w:lang w:val="de-DE"/>
        </w:rPr>
        <w:t>ä</w:t>
      </w:r>
      <w:r w:rsidR="00DB4886">
        <w:rPr>
          <w:lang w:val="de-DE"/>
        </w:rPr>
        <w:t xml:space="preserve">hrend die Nutzdatenkommunikation </w:t>
      </w:r>
      <w:r w:rsidR="001B2C82" w:rsidRPr="001B2C82">
        <w:rPr>
          <w:lang w:val="de-DE"/>
        </w:rPr>
        <w:t xml:space="preserve">zu einer übergeordneten Steuerung </w:t>
      </w:r>
      <w:r w:rsidR="001B2C82">
        <w:rPr>
          <w:lang w:val="de-DE"/>
        </w:rPr>
        <w:t xml:space="preserve">über die </w:t>
      </w:r>
      <w:r w:rsidR="001B2C82" w:rsidRPr="001B2C82">
        <w:rPr>
          <w:lang w:val="de-DE"/>
        </w:rPr>
        <w:t>I</w:t>
      </w:r>
      <w:r w:rsidR="001B2C82">
        <w:rPr>
          <w:lang w:val="de-DE"/>
        </w:rPr>
        <w:t>/</w:t>
      </w:r>
      <w:r w:rsidR="001B2C82" w:rsidRPr="001B2C82">
        <w:rPr>
          <w:lang w:val="de-DE"/>
        </w:rPr>
        <w:t>O-Module</w:t>
      </w:r>
      <w:r w:rsidR="001B2C82">
        <w:rPr>
          <w:lang w:val="de-DE"/>
        </w:rPr>
        <w:t xml:space="preserve"> per</w:t>
      </w:r>
      <w:r w:rsidR="00DB4886">
        <w:rPr>
          <w:lang w:val="de-DE"/>
        </w:rPr>
        <w:t xml:space="preserve"> </w:t>
      </w:r>
      <w:r w:rsidR="00CC0348">
        <w:rPr>
          <w:lang w:val="de-DE"/>
        </w:rPr>
        <w:t>Ethernet/IP oder Profinet erfolgt</w:t>
      </w:r>
      <w:r w:rsidR="00D83EF5">
        <w:rPr>
          <w:lang w:val="de-DE"/>
        </w:rPr>
        <w:t>,</w:t>
      </w:r>
      <w:r w:rsidR="00CC0348">
        <w:rPr>
          <w:lang w:val="de-DE"/>
        </w:rPr>
        <w:t xml:space="preserve"> steht Modbus/TCP als parallele</w:t>
      </w:r>
      <w:r w:rsidR="00D83EF5">
        <w:rPr>
          <w:lang w:val="de-DE"/>
        </w:rPr>
        <w:t>r</w:t>
      </w:r>
      <w:r w:rsidR="00CC0348">
        <w:rPr>
          <w:lang w:val="de-DE"/>
        </w:rPr>
        <w:t xml:space="preserve"> Kanal für An</w:t>
      </w:r>
      <w:r w:rsidR="007B4AE1">
        <w:rPr>
          <w:lang w:val="de-DE"/>
        </w:rPr>
        <w:t>a</w:t>
      </w:r>
      <w:r w:rsidR="00CC0348">
        <w:rPr>
          <w:lang w:val="de-DE"/>
        </w:rPr>
        <w:t xml:space="preserve">lysedaten zur Verfügung. </w:t>
      </w:r>
      <w:r w:rsidR="00D151C3">
        <w:rPr>
          <w:lang w:val="de-DE"/>
        </w:rPr>
        <w:t>Im Cloud-Einsatz über</w:t>
      </w:r>
      <w:r w:rsidR="003747AC">
        <w:rPr>
          <w:lang w:val="de-DE"/>
        </w:rPr>
        <w:t xml:space="preserve"> Turcks Edge Gateways und Cloud-Systemen sind diese Informationen auch weltweit mobil verfügbar.</w:t>
      </w:r>
    </w:p>
    <w:p w14:paraId="17DCDBD4" w14:textId="0EEA137C" w:rsidR="007B4AE1" w:rsidRDefault="007B4AE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60B0DCF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B9E86" w14:textId="77777777" w:rsidR="00646220" w:rsidRDefault="00646220">
      <w:r>
        <w:separator/>
      </w:r>
    </w:p>
  </w:endnote>
  <w:endnote w:type="continuationSeparator" w:id="0">
    <w:p w14:paraId="67E452AD" w14:textId="77777777" w:rsidR="00646220" w:rsidRDefault="0064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E153" w14:textId="77777777" w:rsidR="00646220" w:rsidRDefault="00646220">
      <w:r>
        <w:separator/>
      </w:r>
    </w:p>
  </w:footnote>
  <w:footnote w:type="continuationSeparator" w:id="0">
    <w:p w14:paraId="71F4AE77" w14:textId="77777777" w:rsidR="00646220" w:rsidRDefault="0064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1E95B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7D7AD83E" wp14:editId="6CC6ACB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720580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20"/>
    <w:rsid w:val="00012BF2"/>
    <w:rsid w:val="00033072"/>
    <w:rsid w:val="0004009F"/>
    <w:rsid w:val="00074FF3"/>
    <w:rsid w:val="00077A27"/>
    <w:rsid w:val="00097B21"/>
    <w:rsid w:val="000A3084"/>
    <w:rsid w:val="000B537F"/>
    <w:rsid w:val="000C3FC0"/>
    <w:rsid w:val="000D2214"/>
    <w:rsid w:val="000F0B80"/>
    <w:rsid w:val="001060D1"/>
    <w:rsid w:val="00114C42"/>
    <w:rsid w:val="00134B2C"/>
    <w:rsid w:val="00145785"/>
    <w:rsid w:val="00160189"/>
    <w:rsid w:val="001A28DC"/>
    <w:rsid w:val="001B164A"/>
    <w:rsid w:val="001B2C82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9061C"/>
    <w:rsid w:val="002B1257"/>
    <w:rsid w:val="002B1614"/>
    <w:rsid w:val="002B4BC2"/>
    <w:rsid w:val="002F109A"/>
    <w:rsid w:val="002F2357"/>
    <w:rsid w:val="003139B7"/>
    <w:rsid w:val="00317AFE"/>
    <w:rsid w:val="00320FEF"/>
    <w:rsid w:val="0033662E"/>
    <w:rsid w:val="003747AC"/>
    <w:rsid w:val="00377030"/>
    <w:rsid w:val="003A01B1"/>
    <w:rsid w:val="003A100F"/>
    <w:rsid w:val="003A5F6B"/>
    <w:rsid w:val="003B2761"/>
    <w:rsid w:val="003C412E"/>
    <w:rsid w:val="003E79AA"/>
    <w:rsid w:val="003F21A8"/>
    <w:rsid w:val="0040016C"/>
    <w:rsid w:val="004120B6"/>
    <w:rsid w:val="004338E2"/>
    <w:rsid w:val="00437DED"/>
    <w:rsid w:val="00453417"/>
    <w:rsid w:val="00493840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81AE1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220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81828"/>
    <w:rsid w:val="00790183"/>
    <w:rsid w:val="007A2B6E"/>
    <w:rsid w:val="007B4AE1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2D1A"/>
    <w:rsid w:val="009C5023"/>
    <w:rsid w:val="009C7059"/>
    <w:rsid w:val="009E330C"/>
    <w:rsid w:val="00A02EE9"/>
    <w:rsid w:val="00A16556"/>
    <w:rsid w:val="00A6595A"/>
    <w:rsid w:val="00A773A8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83AEC"/>
    <w:rsid w:val="00C92BDA"/>
    <w:rsid w:val="00CA22F8"/>
    <w:rsid w:val="00CB4134"/>
    <w:rsid w:val="00CB55A3"/>
    <w:rsid w:val="00CC0348"/>
    <w:rsid w:val="00CD5CEA"/>
    <w:rsid w:val="00CE1144"/>
    <w:rsid w:val="00CE7FC3"/>
    <w:rsid w:val="00CF76B6"/>
    <w:rsid w:val="00D05BA1"/>
    <w:rsid w:val="00D06133"/>
    <w:rsid w:val="00D151C3"/>
    <w:rsid w:val="00D20BC7"/>
    <w:rsid w:val="00D21DEF"/>
    <w:rsid w:val="00D23908"/>
    <w:rsid w:val="00D4096F"/>
    <w:rsid w:val="00D70F25"/>
    <w:rsid w:val="00D71851"/>
    <w:rsid w:val="00D82E33"/>
    <w:rsid w:val="00D83EF5"/>
    <w:rsid w:val="00DB158B"/>
    <w:rsid w:val="00DB4886"/>
    <w:rsid w:val="00DC2444"/>
    <w:rsid w:val="00DD3CA6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  <w:rsid w:val="00FE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1920701"/>
  <w15:chartTrackingRefBased/>
  <w15:docId w15:val="{ABBC6FBD-8A8D-44D5-BA2D-795F14C95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160189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0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conditionmonitoringsensor-fuer-temperatur-und-luftfeuchtigkeit-39876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E301C-3B5A-4863-ABDA-022C15E602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E30D0-B0FC-4174-81B2-D7B32FF4874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a086a95f-04fe-4383-82a7-832f56f0496a"/>
    <ds:schemaRef ds:uri="f6236556-65d6-4742-b2f6-8120978cb9dc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57D82F-CF74-4F16-9F85-FEF24C9F9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292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11</cp:revision>
  <cp:lastPrinted>2015-10-13T16:45:00Z</cp:lastPrinted>
  <dcterms:created xsi:type="dcterms:W3CDTF">2021-03-26T13:44:00Z</dcterms:created>
  <dcterms:modified xsi:type="dcterms:W3CDTF">2021-04-15T11:38:00Z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er">
    <vt:lpwstr>290</vt:lpwstr>
  </property>
  <property fmtid="{D5CDD505-2E9C-101B-9397-08002B2CF9AE}" pid="4" name="Assigned To0">
    <vt:lpwstr>1178</vt:lpwstr>
  </property>
  <property fmtid="{D5CDD505-2E9C-101B-9397-08002B2CF9AE}" pid="5" name="Type of Content">
    <vt:lpwstr>Press Release (PR)</vt:lpwstr>
  </property>
  <property fmtid="{D5CDD505-2E9C-101B-9397-08002B2CF9AE}" pid="6" name="Status">
    <vt:lpwstr>(1) In Progress</vt:lpwstr>
  </property>
  <property fmtid="{D5CDD505-2E9C-101B-9397-08002B2CF9AE}" pid="7" name="Strategic Subject">
    <vt:lpwstr>9;#Global Automation Partner</vt:lpwstr>
  </property>
  <property fmtid="{D5CDD505-2E9C-101B-9397-08002B2CF9AE}" pid="8" name="Product_x0020_Group_x0020_v2">
    <vt:lpwstr/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/>
  </property>
  <property fmtid="{D5CDD505-2E9C-101B-9397-08002B2CF9AE}" pid="13" name="Target_x0020_Industry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</Properties>
</file>